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天长市烟草专卖局</w:t>
      </w:r>
    </w:p>
    <w:p>
      <w:pPr>
        <w:spacing w:line="600" w:lineRule="exact"/>
        <w:jc w:val="center"/>
        <w:rPr>
          <w:rFonts w:ascii="仿宋_GB2312" w:eastAsia="仿宋_GB2312"/>
          <w:sz w:val="32"/>
          <w:szCs w:val="32"/>
        </w:rPr>
      </w:pPr>
      <w:r>
        <w:rPr>
          <w:rFonts w:hint="eastAsia" w:ascii="方正小标宋简体" w:eastAsia="方正小标宋简体"/>
          <w:sz w:val="44"/>
          <w:szCs w:val="44"/>
        </w:rPr>
        <w:t>关于2023年法治政府建设情况的报告</w:t>
      </w:r>
    </w:p>
    <w:p>
      <w:pPr>
        <w:ind w:firstLine="640" w:firstLineChars="200"/>
        <w:rPr>
          <w:rFonts w:ascii="仿宋_GB2312" w:eastAsia="仿宋_GB2312"/>
          <w:sz w:val="32"/>
          <w:szCs w:val="32"/>
        </w:rPr>
      </w:pPr>
      <w:r>
        <w:rPr>
          <w:rFonts w:hint="eastAsia" w:ascii="仿宋_GB2312" w:eastAsia="仿宋_GB2312"/>
          <w:sz w:val="32"/>
          <w:szCs w:val="32"/>
        </w:rPr>
        <w:t>在市委、市政府的坚强领导下，在司法部门的大力支持下，天长市烟草专卖局严格依法履行法定职责,规范行政行为,进一步推进法治政府、规范化服务型单位建设,取得了较好的成果,现将本单位202</w:t>
      </w:r>
      <w:r>
        <w:rPr>
          <w:rFonts w:hint="eastAsia" w:ascii="仿宋_GB2312" w:eastAsia="仿宋_GB2312"/>
          <w:sz w:val="32"/>
          <w:szCs w:val="32"/>
          <w:lang w:val="en-US" w:eastAsia="zh-CN"/>
        </w:rPr>
        <w:t>3</w:t>
      </w:r>
      <w:r>
        <w:rPr>
          <w:rFonts w:hint="eastAsia" w:ascii="仿宋_GB2312" w:eastAsia="仿宋_GB2312"/>
          <w:sz w:val="32"/>
          <w:szCs w:val="32"/>
        </w:rPr>
        <w:t>年法治政府建设情况报告如下：</w:t>
      </w:r>
    </w:p>
    <w:p>
      <w:pPr>
        <w:ind w:firstLine="640" w:firstLineChars="200"/>
        <w:rPr>
          <w:rFonts w:ascii="黑体" w:hAnsi="黑体" w:eastAsia="黑体"/>
          <w:sz w:val="32"/>
          <w:szCs w:val="32"/>
        </w:rPr>
      </w:pPr>
      <w:r>
        <w:rPr>
          <w:rFonts w:hint="eastAsia" w:ascii="黑体" w:hAnsi="黑体" w:eastAsia="黑体"/>
          <w:sz w:val="32"/>
          <w:szCs w:val="32"/>
        </w:rPr>
        <w:t>一、法治政府建设工作开展情况</w:t>
      </w:r>
    </w:p>
    <w:p>
      <w:pPr>
        <w:ind w:firstLine="643" w:firstLineChars="200"/>
        <w:rPr>
          <w:rFonts w:ascii="楷体_GB2312" w:eastAsia="楷体_GB2312"/>
          <w:b/>
          <w:bCs/>
          <w:sz w:val="32"/>
          <w:szCs w:val="32"/>
        </w:rPr>
      </w:pPr>
      <w:r>
        <w:rPr>
          <w:rFonts w:hint="eastAsia" w:ascii="楷体_GB2312" w:eastAsia="楷体_GB2312"/>
          <w:b/>
          <w:bCs/>
          <w:sz w:val="32"/>
          <w:szCs w:val="32"/>
        </w:rPr>
        <w:t>（一）推动法治政府建设方面</w:t>
      </w:r>
    </w:p>
    <w:p>
      <w:pPr>
        <w:ind w:firstLine="640" w:firstLineChars="200"/>
        <w:rPr>
          <w:rFonts w:ascii="仿宋_GB2312" w:eastAsia="仿宋_GB2312"/>
          <w:sz w:val="32"/>
          <w:szCs w:val="32"/>
        </w:rPr>
      </w:pPr>
      <w:r>
        <w:rPr>
          <w:rFonts w:hint="eastAsia" w:ascii="仿宋_GB2312" w:eastAsia="仿宋_GB2312"/>
          <w:sz w:val="32"/>
          <w:szCs w:val="32"/>
        </w:rPr>
        <w:t>一是认真学习依法治国新理念。</w:t>
      </w:r>
      <w:bookmarkStart w:id="0" w:name="_GoBack"/>
      <w:bookmarkEnd w:id="0"/>
      <w:r>
        <w:rPr>
          <w:rFonts w:hint="eastAsia" w:ascii="仿宋_GB2312" w:eastAsia="仿宋_GB2312"/>
          <w:sz w:val="32"/>
          <w:szCs w:val="32"/>
        </w:rPr>
        <w:t>认真学习习近平总书记全面依法治国新理念新思想新战略，全面领会理念精神，深入抓好贯彻落实。高度重视习近平法治思想宣传贯彻工作，把习近平法治思想纳入党组理论学习中心组学习内容，通过“三会一课”等多种形式传达和学习习近平总书记关于依法治国重要论述和重要讲话精神，把习近平法治思想贯彻落实到各个工作环节。同时统筹抓好习近平法治思想宣传解读工作，采取自学和集中学习方式组织广大干部职工学习《习近平法治思想学习纲要》《习近平法治思想学习问答》。二是成立法治建设领导小组。领导小组明确工作职责和责任落实，办公室设在监察法规办，负责领导小组的日常工作。三是制定工作计划，加大普法宣传。制定《天长市烟草专卖局法治宣传教育第八个五年规划（2021-2025年）》，组织各部门和站（所）对照“八五”普法规划和202</w:t>
      </w:r>
      <w:r>
        <w:rPr>
          <w:rFonts w:hint="eastAsia" w:ascii="仿宋_GB2312" w:eastAsia="仿宋_GB2312"/>
          <w:sz w:val="32"/>
          <w:szCs w:val="32"/>
          <w:lang w:val="en-US" w:eastAsia="zh-CN"/>
        </w:rPr>
        <w:t>3</w:t>
      </w:r>
      <w:r>
        <w:rPr>
          <w:rFonts w:hint="eastAsia" w:ascii="仿宋_GB2312" w:eastAsia="仿宋_GB2312"/>
          <w:sz w:val="32"/>
          <w:szCs w:val="32"/>
        </w:rPr>
        <w:t>年普法工作要点，结合工作实际，开展一系列法律法规宣传活动，做到普法工作“有计划、有安排”。为确保依法行政有规可依，加大对本单位权职清单的梳理和清理工作，使法治工作规范化、制度化、常态化。</w:t>
      </w:r>
    </w:p>
    <w:p>
      <w:pPr>
        <w:ind w:firstLine="643" w:firstLineChars="200"/>
        <w:rPr>
          <w:rFonts w:ascii="楷体_GB2312" w:eastAsia="楷体_GB2312"/>
          <w:b/>
          <w:bCs/>
          <w:sz w:val="32"/>
          <w:szCs w:val="32"/>
        </w:rPr>
      </w:pPr>
      <w:r>
        <w:rPr>
          <w:rFonts w:hint="eastAsia" w:ascii="楷体_GB2312" w:eastAsia="楷体_GB2312"/>
          <w:b/>
          <w:bCs/>
          <w:sz w:val="32"/>
          <w:szCs w:val="32"/>
        </w:rPr>
        <w:t>（二）坚持全面从严治党、依规治党，加强党内法规制度建设，提高党内法规制度执行力方面</w:t>
      </w:r>
    </w:p>
    <w:p>
      <w:pPr>
        <w:ind w:firstLine="640" w:firstLineChars="200"/>
        <w:rPr>
          <w:rFonts w:ascii="仿宋_GB2312" w:eastAsia="仿宋_GB2312"/>
          <w:sz w:val="32"/>
          <w:szCs w:val="32"/>
        </w:rPr>
      </w:pPr>
      <w:r>
        <w:rPr>
          <w:rFonts w:hint="eastAsia" w:ascii="仿宋_GB2312" w:eastAsia="仿宋_GB2312"/>
          <w:sz w:val="32"/>
          <w:szCs w:val="32"/>
        </w:rPr>
        <w:t>坚决贯彻落实各级文件精神，找准职责，精准发力，全力推进法治政府建设和法治工作。为切实落实好各项党内法规学习，把学习党内法规、作为党支部三会一课的重要政治任务，让“讲政治、守纪律、守规矩”成为全体党员干部的一种自觉行动。全面推进全面从严治党，严格落实管党治党政治责任，纪检部门加强践行“四个意识”，贯彻党章和其他党内法规、执行党的路线方针政策和决议情况的监督，督促党组织和党员领导干部坚决落实“两个维护”，切实增强党员干部执行党内法规的自觉。针对干部岗位调整等内容开展干部谈话</w:t>
      </w:r>
      <w:r>
        <w:rPr>
          <w:rFonts w:hint="eastAsia" w:ascii="仿宋_GB2312" w:eastAsia="仿宋_GB2312"/>
          <w:sz w:val="32"/>
          <w:szCs w:val="32"/>
          <w:lang w:val="en-US" w:eastAsia="zh-CN"/>
        </w:rPr>
        <w:t>和</w:t>
      </w:r>
      <w:r>
        <w:rPr>
          <w:rFonts w:hint="eastAsia" w:ascii="仿宋_GB2312" w:eastAsia="仿宋_GB2312"/>
          <w:sz w:val="32"/>
          <w:szCs w:val="32"/>
        </w:rPr>
        <w:t>年度廉政谈话。始终保持惩治腐败高压态势，坚持把维护党内法规、党的纪律放在突出位置，及时开展教育惩戒，坚决纠正有令不行、有禁不止的行为。</w:t>
      </w:r>
    </w:p>
    <w:p>
      <w:pPr>
        <w:ind w:firstLine="643" w:firstLineChars="200"/>
        <w:rPr>
          <w:rFonts w:ascii="楷体_GB2312" w:eastAsia="楷体_GB2312"/>
          <w:b/>
          <w:bCs/>
          <w:sz w:val="32"/>
          <w:szCs w:val="32"/>
        </w:rPr>
      </w:pPr>
      <w:r>
        <w:rPr>
          <w:rFonts w:hint="eastAsia" w:ascii="楷体_GB2312" w:eastAsia="楷体_GB2312"/>
          <w:b/>
          <w:bCs/>
          <w:sz w:val="32"/>
          <w:szCs w:val="32"/>
        </w:rPr>
        <w:t>（三）严格依法依规决策，加强对文件、重大决策的合法合规性审查方面</w:t>
      </w:r>
    </w:p>
    <w:p>
      <w:pPr>
        <w:ind w:firstLine="640" w:firstLineChars="200"/>
        <w:rPr>
          <w:rFonts w:ascii="仿宋_GB2312" w:eastAsia="仿宋_GB2312"/>
          <w:sz w:val="32"/>
          <w:szCs w:val="32"/>
        </w:rPr>
      </w:pPr>
      <w:r>
        <w:rPr>
          <w:rFonts w:hint="eastAsia" w:ascii="仿宋_GB2312" w:eastAsia="仿宋_GB2312"/>
          <w:sz w:val="32"/>
          <w:szCs w:val="32"/>
        </w:rPr>
        <w:t>一是严格执行重大行政决策法定程序。贯彻国务院《重大行政决策暂行条例》，规范重大行政决策程序，严格按照合法性审查、集体讨论决定的法定程序执行。所有行政处罚案件必须由法规部门、分管领导、主要领导层层审核后方可做出，重大决策必须由集体讨论通过后做出。二是全面深化推动党务政务公开。认真贯彻落实《中国共产党党务公开条例（试行）》《中华人民共和国政府信息公开条例》，不断优化党务、政务公开平台建设，定期组织公开栏、政务公开栏更新相关内容。三是完善内部层级监督。通过召开各类会议督促领导干部学法用法工作制度化、规范化，不断提高领导干部科学决策、民主决策、依法决策和依法管理的能力和水平。进一步完善内部层级监督，通过设立群众意见箱、举报箱收集群众意见，畅通监督举报渠道，强化日常监督检查，坚持约谈提醒抓早抓小。</w:t>
      </w:r>
    </w:p>
    <w:p>
      <w:pPr>
        <w:ind w:firstLine="643" w:firstLineChars="200"/>
        <w:rPr>
          <w:rFonts w:ascii="楷体_GB2312" w:eastAsia="楷体_GB2312"/>
          <w:b/>
          <w:bCs/>
          <w:sz w:val="32"/>
          <w:szCs w:val="32"/>
        </w:rPr>
      </w:pPr>
      <w:r>
        <w:rPr>
          <w:rFonts w:hint="eastAsia" w:ascii="楷体_GB2312" w:eastAsia="楷体_GB2312"/>
          <w:b/>
          <w:bCs/>
          <w:sz w:val="32"/>
          <w:szCs w:val="32"/>
        </w:rPr>
        <w:t>（四）加强普法宣传，营造法治建设良好社会环境</w:t>
      </w:r>
    </w:p>
    <w:p>
      <w:pPr>
        <w:ind w:firstLine="640" w:firstLineChars="200"/>
        <w:rPr>
          <w:rFonts w:ascii="仿宋_GB2312" w:eastAsia="仿宋_GB2312"/>
          <w:sz w:val="32"/>
          <w:szCs w:val="32"/>
        </w:rPr>
      </w:pPr>
      <w:r>
        <w:rPr>
          <w:rFonts w:hint="eastAsia" w:ascii="仿宋_GB2312" w:eastAsia="仿宋_GB2312"/>
          <w:sz w:val="32"/>
          <w:szCs w:val="32"/>
        </w:rPr>
        <w:t>充分利用微信公众号、宣传栏、横幅标语、宣传展板、法律知识书籍等载体，广泛宣传《宪法》《</w:t>
      </w:r>
      <w:r>
        <w:rPr>
          <w:rFonts w:hint="eastAsia" w:ascii="仿宋_GB2312" w:eastAsia="仿宋_GB2312"/>
          <w:sz w:val="32"/>
          <w:szCs w:val="32"/>
          <w:lang w:val="en-US" w:eastAsia="zh-CN"/>
        </w:rPr>
        <w:t>中华人民共和国</w:t>
      </w:r>
      <w:r>
        <w:rPr>
          <w:rFonts w:hint="eastAsia" w:ascii="仿宋_GB2312" w:eastAsia="仿宋_GB2312"/>
          <w:sz w:val="32"/>
          <w:szCs w:val="32"/>
        </w:rPr>
        <w:t>民法典》</w:t>
      </w:r>
      <w:r>
        <w:rPr>
          <w:rFonts w:hint="eastAsia" w:ascii="仿宋_GB2312" w:eastAsia="仿宋_GB2312"/>
          <w:sz w:val="32"/>
          <w:szCs w:val="32"/>
          <w:lang w:eastAsia="zh-CN"/>
        </w:rPr>
        <w:t>《</w:t>
      </w:r>
      <w:r>
        <w:rPr>
          <w:rFonts w:hint="eastAsia" w:ascii="仿宋_GB2312" w:eastAsia="仿宋_GB2312"/>
          <w:sz w:val="32"/>
          <w:szCs w:val="32"/>
        </w:rPr>
        <w:t>中华人民共和国消费者权益保护法</w:t>
      </w:r>
      <w:r>
        <w:rPr>
          <w:rFonts w:hint="eastAsia" w:ascii="仿宋_GB2312" w:eastAsia="仿宋_GB2312"/>
          <w:sz w:val="32"/>
          <w:szCs w:val="32"/>
          <w:lang w:eastAsia="zh-CN"/>
        </w:rPr>
        <w:t>》《</w:t>
      </w:r>
      <w:r>
        <w:rPr>
          <w:rFonts w:hint="eastAsia" w:ascii="仿宋_GB2312" w:eastAsia="仿宋_GB2312"/>
          <w:sz w:val="32"/>
          <w:szCs w:val="32"/>
          <w:lang w:val="en-US" w:eastAsia="zh-CN"/>
        </w:rPr>
        <w:t>中华人民共和国烟草专卖法</w:t>
      </w:r>
      <w:r>
        <w:rPr>
          <w:rFonts w:hint="eastAsia" w:ascii="仿宋_GB2312" w:eastAsia="仿宋_GB2312"/>
          <w:sz w:val="32"/>
          <w:szCs w:val="32"/>
          <w:lang w:eastAsia="zh-CN"/>
        </w:rPr>
        <w:t>》《</w:t>
      </w:r>
      <w:r>
        <w:rPr>
          <w:rFonts w:hint="eastAsia" w:ascii="仿宋_GB2312" w:eastAsia="仿宋_GB2312"/>
          <w:sz w:val="32"/>
          <w:szCs w:val="32"/>
          <w:lang w:val="en-US" w:eastAsia="zh-CN"/>
        </w:rPr>
        <w:t>电子烟管理办法</w:t>
      </w:r>
      <w:r>
        <w:rPr>
          <w:rFonts w:hint="eastAsia" w:ascii="仿宋_GB2312" w:eastAsia="仿宋_GB2312"/>
          <w:sz w:val="32"/>
          <w:szCs w:val="32"/>
          <w:lang w:eastAsia="zh-CN"/>
        </w:rPr>
        <w:t>》</w:t>
      </w:r>
      <w:r>
        <w:rPr>
          <w:rFonts w:hint="eastAsia" w:ascii="仿宋_GB2312" w:eastAsia="仿宋_GB2312"/>
          <w:sz w:val="32"/>
          <w:szCs w:val="32"/>
        </w:rPr>
        <w:t>等法律法规。积极贯彻落实上级有关部门工作部署，组织机关工作人员学习宪法</w:t>
      </w:r>
      <w:r>
        <w:rPr>
          <w:rFonts w:hint="eastAsia" w:ascii="仿宋_GB2312" w:eastAsia="仿宋_GB2312"/>
          <w:sz w:val="32"/>
          <w:szCs w:val="32"/>
          <w:lang w:eastAsia="zh-CN"/>
        </w:rPr>
        <w:t>、</w:t>
      </w:r>
      <w:r>
        <w:rPr>
          <w:rFonts w:hint="eastAsia" w:ascii="仿宋_GB2312" w:eastAsia="仿宋_GB2312"/>
          <w:sz w:val="32"/>
          <w:szCs w:val="32"/>
        </w:rPr>
        <w:t>党章党规</w:t>
      </w:r>
      <w:r>
        <w:rPr>
          <w:rFonts w:hint="eastAsia" w:ascii="仿宋_GB2312" w:eastAsia="仿宋_GB2312"/>
          <w:sz w:val="32"/>
          <w:szCs w:val="32"/>
          <w:lang w:eastAsia="zh-CN"/>
        </w:rPr>
        <w:t>、</w:t>
      </w:r>
      <w:r>
        <w:rPr>
          <w:rFonts w:hint="eastAsia" w:ascii="仿宋_GB2312" w:eastAsia="仿宋_GB2312"/>
          <w:sz w:val="32"/>
          <w:szCs w:val="32"/>
          <w:lang w:val="en-US" w:eastAsia="zh-CN"/>
        </w:rPr>
        <w:t>民法典，</w:t>
      </w:r>
      <w:r>
        <w:rPr>
          <w:rFonts w:hint="eastAsia" w:ascii="仿宋_GB2312" w:eastAsia="仿宋_GB2312"/>
          <w:sz w:val="32"/>
          <w:szCs w:val="32"/>
        </w:rPr>
        <w:t>适时组织机关全体干部职工网络在线学法、网络宪法知识答题和普法在线考试工作。</w:t>
      </w:r>
    </w:p>
    <w:p>
      <w:pPr>
        <w:ind w:firstLine="643" w:firstLineChars="200"/>
        <w:rPr>
          <w:rFonts w:ascii="楷体_GB2312" w:eastAsia="楷体_GB2312"/>
          <w:b/>
          <w:bCs/>
          <w:sz w:val="32"/>
          <w:szCs w:val="32"/>
        </w:rPr>
      </w:pPr>
      <w:r>
        <w:rPr>
          <w:rFonts w:hint="eastAsia" w:ascii="楷体_GB2312" w:eastAsia="楷体_GB2312"/>
          <w:b/>
          <w:bCs/>
          <w:sz w:val="32"/>
          <w:szCs w:val="32"/>
        </w:rPr>
        <w:t>（五）积极组织开展“普法三进”工作，夯实法律宣传实效</w:t>
      </w:r>
    </w:p>
    <w:p>
      <w:pPr>
        <w:ind w:firstLine="640" w:firstLineChars="200"/>
        <w:rPr>
          <w:rFonts w:hint="default" w:ascii="仿宋_GB2312" w:eastAsia="仿宋_GB2312"/>
          <w:sz w:val="32"/>
          <w:szCs w:val="32"/>
          <w:lang w:val="en-US"/>
        </w:rPr>
      </w:pPr>
      <w:r>
        <w:rPr>
          <w:rFonts w:hint="eastAsia" w:ascii="仿宋_GB2312" w:eastAsia="仿宋_GB2312"/>
          <w:sz w:val="32"/>
          <w:szCs w:val="32"/>
        </w:rPr>
        <w:t>“八五”普法工作开展以来，天长市</w:t>
      </w:r>
      <w:r>
        <w:rPr>
          <w:rFonts w:hint="eastAsia" w:ascii="仿宋_GB2312" w:eastAsia="仿宋_GB2312"/>
          <w:sz w:val="32"/>
          <w:szCs w:val="32"/>
          <w:lang w:val="en-US" w:eastAsia="zh-CN"/>
        </w:rPr>
        <w:t>烟草专卖</w:t>
      </w:r>
      <w:r>
        <w:rPr>
          <w:rFonts w:hint="eastAsia" w:ascii="仿宋_GB2312" w:eastAsia="仿宋_GB2312"/>
          <w:sz w:val="32"/>
          <w:szCs w:val="32"/>
        </w:rPr>
        <w:t>局积极加强组织领导，健全保障机制，深入推进法治宣传教育，着力提升普法队伍法治素养，切实增强法治文化软实力。按照“普法三进”工作要求，</w:t>
      </w:r>
      <w:r>
        <w:rPr>
          <w:rFonts w:hint="eastAsia" w:ascii="仿宋_GB2312" w:eastAsia="仿宋_GB2312"/>
          <w:sz w:val="32"/>
          <w:szCs w:val="32"/>
          <w:lang w:val="en-US" w:eastAsia="zh-CN"/>
        </w:rPr>
        <w:t>2023年，天长市烟草专卖局</w:t>
      </w:r>
      <w:r>
        <w:rPr>
          <w:rFonts w:hint="eastAsia" w:ascii="仿宋_GB2312" w:eastAsia="仿宋_GB2312"/>
          <w:sz w:val="32"/>
          <w:szCs w:val="32"/>
        </w:rPr>
        <w:t>城区所（站）</w:t>
      </w:r>
      <w:r>
        <w:rPr>
          <w:rFonts w:hint="eastAsia" w:ascii="仿宋_GB2312" w:eastAsia="仿宋_GB2312"/>
          <w:sz w:val="32"/>
          <w:szCs w:val="32"/>
          <w:lang w:val="en-US" w:eastAsia="zh-CN"/>
        </w:rPr>
        <w:t>和</w:t>
      </w:r>
      <w:r>
        <w:rPr>
          <w:rFonts w:hint="eastAsia" w:ascii="仿宋_GB2312" w:eastAsia="仿宋_GB2312"/>
          <w:sz w:val="32"/>
          <w:szCs w:val="32"/>
        </w:rPr>
        <w:t>铜城所（站）</w:t>
      </w:r>
      <w:r>
        <w:rPr>
          <w:rFonts w:hint="eastAsia" w:ascii="仿宋_GB2312" w:eastAsia="仿宋_GB2312"/>
          <w:sz w:val="32"/>
          <w:szCs w:val="32"/>
          <w:lang w:val="en-US" w:eastAsia="zh-CN"/>
        </w:rPr>
        <w:t>共与辖区内12个社区、14个乡村结对。</w:t>
      </w:r>
    </w:p>
    <w:p>
      <w:pPr>
        <w:adjustRightInd w:val="0"/>
        <w:snapToGrid w:val="0"/>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1.签订普法共建协议。按照要求</w:t>
      </w:r>
      <w:r>
        <w:rPr>
          <w:rFonts w:hint="eastAsia" w:ascii="仿宋_GB2312" w:hAnsi="Times New Roman" w:eastAsia="仿宋_GB2312" w:cs="Times New Roman"/>
          <w:sz w:val="32"/>
          <w:szCs w:val="32"/>
          <w:lang w:val="en-US" w:eastAsia="zh-CN"/>
        </w:rPr>
        <w:t>与</w:t>
      </w:r>
      <w:r>
        <w:rPr>
          <w:rFonts w:hint="eastAsia" w:ascii="仿宋_GB2312" w:eastAsia="仿宋_GB2312"/>
          <w:sz w:val="32"/>
          <w:szCs w:val="32"/>
          <w:lang w:val="en-US" w:eastAsia="zh-CN"/>
        </w:rPr>
        <w:t>结对社区、乡村签订普法共建协议，</w:t>
      </w:r>
      <w:r>
        <w:rPr>
          <w:rFonts w:hint="eastAsia" w:ascii="仿宋_GB2312" w:hAnsi="Times New Roman" w:eastAsia="仿宋_GB2312" w:cs="Times New Roman"/>
          <w:sz w:val="32"/>
          <w:szCs w:val="32"/>
        </w:rPr>
        <w:t>明确双方具体联络人员，及时召开会议，共同协商解决共建工作中存在的突出问题，研究部署工作。</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2.举办一系列普法宣传讲座。围绕</w:t>
      </w:r>
      <w:r>
        <w:rPr>
          <w:rFonts w:hint="eastAsia" w:ascii="仿宋_GB2312" w:eastAsia="仿宋_GB2312"/>
          <w:sz w:val="32"/>
          <w:szCs w:val="32"/>
        </w:rPr>
        <w:t>《宪法》《</w:t>
      </w:r>
      <w:r>
        <w:rPr>
          <w:rFonts w:hint="eastAsia" w:ascii="仿宋_GB2312" w:eastAsia="仿宋_GB2312"/>
          <w:sz w:val="32"/>
          <w:szCs w:val="32"/>
          <w:lang w:val="en-US" w:eastAsia="zh-CN"/>
        </w:rPr>
        <w:t>中华人民共和国</w:t>
      </w:r>
      <w:r>
        <w:rPr>
          <w:rFonts w:hint="eastAsia" w:ascii="仿宋_GB2312" w:eastAsia="仿宋_GB2312"/>
          <w:sz w:val="32"/>
          <w:szCs w:val="32"/>
        </w:rPr>
        <w:t>民法典》</w:t>
      </w:r>
      <w:r>
        <w:rPr>
          <w:rFonts w:hint="eastAsia" w:ascii="仿宋_GB2312" w:eastAsia="仿宋_GB2312"/>
          <w:sz w:val="32"/>
          <w:szCs w:val="32"/>
          <w:lang w:eastAsia="zh-CN"/>
        </w:rPr>
        <w:t>《</w:t>
      </w:r>
      <w:r>
        <w:rPr>
          <w:rFonts w:hint="eastAsia" w:ascii="仿宋_GB2312" w:eastAsia="仿宋_GB2312"/>
          <w:sz w:val="32"/>
          <w:szCs w:val="32"/>
        </w:rPr>
        <w:t>中华人民共和国消费者权益保护法</w:t>
      </w:r>
      <w:r>
        <w:rPr>
          <w:rFonts w:hint="eastAsia" w:ascii="仿宋_GB2312" w:eastAsia="仿宋_GB2312"/>
          <w:sz w:val="32"/>
          <w:szCs w:val="32"/>
          <w:lang w:eastAsia="zh-CN"/>
        </w:rPr>
        <w:t>》《</w:t>
      </w:r>
      <w:r>
        <w:rPr>
          <w:rFonts w:hint="eastAsia" w:ascii="仿宋_GB2312" w:eastAsia="仿宋_GB2312"/>
          <w:sz w:val="32"/>
          <w:szCs w:val="32"/>
          <w:lang w:val="en-US" w:eastAsia="zh-CN"/>
        </w:rPr>
        <w:t>中华人民共和国烟草专卖法</w:t>
      </w:r>
      <w:r>
        <w:rPr>
          <w:rFonts w:hint="eastAsia" w:ascii="仿宋_GB2312" w:eastAsia="仿宋_GB2312"/>
          <w:sz w:val="32"/>
          <w:szCs w:val="32"/>
          <w:lang w:eastAsia="zh-CN"/>
        </w:rPr>
        <w:t>》《</w:t>
      </w:r>
      <w:r>
        <w:rPr>
          <w:rFonts w:hint="eastAsia" w:ascii="仿宋_GB2312" w:eastAsia="仿宋_GB2312"/>
          <w:sz w:val="32"/>
          <w:szCs w:val="32"/>
          <w:lang w:val="en-US" w:eastAsia="zh-CN"/>
        </w:rPr>
        <w:t>电子烟管理办法</w:t>
      </w:r>
      <w:r>
        <w:rPr>
          <w:rFonts w:hint="eastAsia" w:ascii="仿宋_GB2312" w:eastAsia="仿宋_GB2312"/>
          <w:sz w:val="32"/>
          <w:szCs w:val="32"/>
          <w:lang w:eastAsia="zh-CN"/>
        </w:rPr>
        <w:t>》</w:t>
      </w:r>
      <w:r>
        <w:rPr>
          <w:rFonts w:hint="eastAsia" w:ascii="仿宋_GB2312" w:hAnsi="Times New Roman" w:eastAsia="仿宋_GB2312" w:cs="Times New Roman"/>
          <w:sz w:val="32"/>
          <w:szCs w:val="32"/>
        </w:rPr>
        <w:t>等法律，面向社区、乡村工作人员、群众开展普法培训，重点关注群众纠结困惑的养老和子女赡养、劳资纠纷争议、工伤权益维护、婚姻财产分割等一系列民生问题；面向辖区零售客户、消费者开展以守法经营、消费维权为主题的真假烟鉴别、涉烟违法行为等普法讲座，展示卷烟打假成果，普及相关法律法规知识。</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3.配套一系列普法宣传图书。参考“八五”普法推荐书目，从实用性、基础性角度出发，为选点的社区、乡村、诚信互助小组配备一套满足不同年龄层次学法需求的普法书籍。</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4.举办一系列主题普法活动。结合“3.15”“4.15”“6.29”“12.4”等重大普法宣传纪念日，在社区、乡村设置宣传展台，发放宣传</w:t>
      </w:r>
      <w:r>
        <w:rPr>
          <w:rFonts w:hint="eastAsia" w:ascii="仿宋_GB2312" w:hAnsi="Times New Roman" w:eastAsia="仿宋_GB2312" w:cs="Times New Roman"/>
          <w:sz w:val="32"/>
          <w:szCs w:val="32"/>
          <w:lang w:val="en-US" w:eastAsia="zh-CN"/>
        </w:rPr>
        <w:t>手册</w:t>
      </w:r>
      <w:r>
        <w:rPr>
          <w:rFonts w:hint="eastAsia" w:ascii="仿宋_GB2312" w:hAnsi="Times New Roman" w:eastAsia="仿宋_GB2312" w:cs="Times New Roman"/>
          <w:sz w:val="32"/>
          <w:szCs w:val="32"/>
        </w:rPr>
        <w:t>、悬挂主题横幅、提供法律咨询等，“线上+线下”多措并举，扎实开展宣传活动，营造浓厚法治氛围。截至目前，</w:t>
      </w:r>
      <w:r>
        <w:rPr>
          <w:rFonts w:hint="eastAsia" w:ascii="仿宋_GB2312" w:hAnsi="Calibri" w:eastAsia="仿宋_GB2312" w:cs="Times New Roman"/>
          <w:color w:val="000000"/>
          <w:sz w:val="32"/>
          <w:szCs w:val="32"/>
        </w:rPr>
        <w:t>共散发各类宣传材料近</w:t>
      </w:r>
      <w:r>
        <w:rPr>
          <w:rFonts w:hint="eastAsia" w:ascii="仿宋_GB2312" w:hAnsi="Calibri" w:eastAsia="仿宋_GB2312" w:cs="Times New Roman"/>
          <w:color w:val="000000"/>
          <w:sz w:val="32"/>
          <w:szCs w:val="32"/>
          <w:lang w:val="en-US" w:eastAsia="zh-CN"/>
        </w:rPr>
        <w:t>3000</w:t>
      </w:r>
      <w:r>
        <w:rPr>
          <w:rFonts w:hint="eastAsia" w:ascii="仿宋_GB2312" w:hAnsi="Calibri" w:eastAsia="仿宋_GB2312" w:cs="Times New Roman"/>
          <w:color w:val="000000"/>
          <w:sz w:val="32"/>
          <w:szCs w:val="32"/>
        </w:rPr>
        <w:t>余份，现场接受消费者咨询约</w:t>
      </w:r>
      <w:r>
        <w:rPr>
          <w:rFonts w:hint="eastAsia" w:ascii="仿宋_GB2312" w:hAnsi="Calibri" w:eastAsia="仿宋_GB2312" w:cs="Times New Roman"/>
          <w:color w:val="000000"/>
          <w:sz w:val="32"/>
          <w:szCs w:val="32"/>
          <w:lang w:val="en-US" w:eastAsia="zh-CN"/>
        </w:rPr>
        <w:t>400</w:t>
      </w:r>
      <w:r>
        <w:rPr>
          <w:rFonts w:hint="eastAsia" w:ascii="仿宋_GB2312" w:hAnsi="Calibri" w:eastAsia="仿宋_GB2312" w:cs="Times New Roman"/>
          <w:color w:val="000000"/>
          <w:sz w:val="32"/>
          <w:szCs w:val="32"/>
        </w:rPr>
        <w:t>余人次</w:t>
      </w:r>
      <w:r>
        <w:rPr>
          <w:rFonts w:hint="eastAsia" w:ascii="仿宋_GB2312" w:eastAsia="仿宋_GB2312"/>
          <w:color w:val="000000"/>
          <w:sz w:val="32"/>
          <w:szCs w:val="32"/>
        </w:rPr>
        <w:t>。</w:t>
      </w:r>
    </w:p>
    <w:p>
      <w:pPr>
        <w:adjustRightInd w:val="0"/>
        <w:snapToGrid w:val="0"/>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5.建立一支专兼职普法队伍。领导干部带头参与社区、乡村普法，积极动员本单位关心、热爱、支持普法工作的力量参与到普法工作中，组建一支涵盖各部门人员的普法志愿队伍，发挥岗位优势，为社区居民、乡村村民、零售客户提供优质、便捷的法律服务和法律援助。</w:t>
      </w:r>
    </w:p>
    <w:p>
      <w:pPr>
        <w:ind w:firstLine="640" w:firstLineChars="200"/>
        <w:rPr>
          <w:rFonts w:ascii="黑体" w:hAnsi="黑体" w:eastAsia="黑体"/>
          <w:sz w:val="32"/>
          <w:szCs w:val="32"/>
        </w:rPr>
      </w:pPr>
      <w:r>
        <w:rPr>
          <w:rFonts w:hint="eastAsia" w:ascii="黑体" w:hAnsi="黑体" w:eastAsia="黑体"/>
          <w:sz w:val="32"/>
          <w:szCs w:val="32"/>
        </w:rPr>
        <w:t>二、存在的主要问题</w:t>
      </w:r>
    </w:p>
    <w:p>
      <w:pPr>
        <w:keepNext w:val="0"/>
        <w:keepLines w:val="0"/>
        <w:pageBreakBefore w:val="0"/>
        <w:widowControl w:val="0"/>
        <w:kinsoku/>
        <w:wordWrap/>
        <w:overflowPunct/>
        <w:topLinePunct w:val="0"/>
        <w:autoSpaceDE/>
        <w:autoSpaceDN/>
        <w:bidi w:val="0"/>
        <w:adjustRightInd/>
        <w:snapToGrid w:val="0"/>
        <w:spacing w:line="576" w:lineRule="exact"/>
        <w:ind w:firstLine="641" w:firstLineChars="200"/>
        <w:textAlignment w:val="auto"/>
        <w:rPr>
          <w:rFonts w:hint="eastAsia" w:ascii="华文楷体" w:hAnsi="华文楷体" w:eastAsia="华文楷体"/>
          <w:b/>
          <w:sz w:val="32"/>
          <w:szCs w:val="32"/>
          <w:lang w:val="en-US" w:eastAsia="zh-CN"/>
        </w:rPr>
      </w:pPr>
      <w:r>
        <w:rPr>
          <w:rFonts w:hint="eastAsia" w:ascii="华文楷体" w:hAnsi="华文楷体" w:eastAsia="华文楷体"/>
          <w:b/>
          <w:sz w:val="32"/>
          <w:szCs w:val="32"/>
          <w:lang w:val="en-US" w:eastAsia="zh-CN"/>
        </w:rPr>
        <w:t>（一）少数执法人员对法律法规知识学习不到位。</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华文楷体" w:hAnsi="华文楷体" w:eastAsia="华文楷体"/>
          <w:b/>
          <w:sz w:val="32"/>
          <w:szCs w:val="32"/>
          <w:lang w:val="en-US" w:eastAsia="zh-CN"/>
        </w:rPr>
      </w:pPr>
      <w:r>
        <w:rPr>
          <w:rFonts w:hint="eastAsia" w:eastAsia="仿宋_GB2312"/>
          <w:sz w:val="32"/>
          <w:szCs w:val="32"/>
          <w:lang w:val="en-US" w:eastAsia="zh-CN"/>
        </w:rPr>
        <w:t>部分专卖执法人员遇到复杂的问题时，不能做到主动学习、主动研究，仅凭自己的以往经验和个人理解开展工作，导致专卖执法水平提升较缓慢。</w:t>
      </w:r>
    </w:p>
    <w:p>
      <w:pPr>
        <w:numPr>
          <w:ilvl w:val="0"/>
          <w:numId w:val="1"/>
        </w:numPr>
        <w:ind w:firstLine="641" w:firstLineChars="200"/>
        <w:rPr>
          <w:rFonts w:hint="eastAsia" w:ascii="华文楷体" w:hAnsi="华文楷体" w:eastAsia="华文楷体"/>
          <w:b/>
          <w:sz w:val="32"/>
          <w:szCs w:val="32"/>
          <w:lang w:val="en-US" w:eastAsia="zh-CN"/>
        </w:rPr>
      </w:pPr>
      <w:r>
        <w:rPr>
          <w:rFonts w:hint="eastAsia" w:ascii="华文楷体" w:hAnsi="华文楷体" w:eastAsia="华文楷体"/>
          <w:b/>
          <w:sz w:val="32"/>
          <w:szCs w:val="32"/>
          <w:lang w:val="en-US" w:eastAsia="zh-CN"/>
        </w:rPr>
        <w:t>普法工作中缺乏创新。</w:t>
      </w:r>
    </w:p>
    <w:p>
      <w:pPr>
        <w:numPr>
          <w:numId w:val="0"/>
        </w:numPr>
        <w:ind w:firstLine="640" w:firstLineChars="200"/>
        <w:rPr>
          <w:rFonts w:hint="eastAsia" w:ascii="仿宋_GB2312" w:eastAsia="仿宋_GB2312"/>
          <w:sz w:val="32"/>
          <w:szCs w:val="32"/>
        </w:rPr>
      </w:pPr>
      <w:r>
        <w:rPr>
          <w:rFonts w:hint="eastAsia" w:eastAsia="仿宋_GB2312"/>
          <w:sz w:val="32"/>
          <w:szCs w:val="32"/>
          <w:lang w:val="en-US" w:eastAsia="zh-CN"/>
        </w:rPr>
        <w:t>部分普法人员创新意识还不够强，普法宣传教育的形式还比较单一，普法工作中缺乏创新方式，需要不断地改进和完善。</w:t>
      </w:r>
    </w:p>
    <w:p>
      <w:pPr>
        <w:ind w:firstLine="640" w:firstLineChars="200"/>
        <w:rPr>
          <w:rFonts w:ascii="黑体" w:hAnsi="黑体" w:eastAsia="黑体"/>
          <w:sz w:val="32"/>
          <w:szCs w:val="32"/>
        </w:rPr>
      </w:pPr>
      <w:r>
        <w:rPr>
          <w:rFonts w:hint="eastAsia" w:ascii="黑体" w:hAnsi="黑体" w:eastAsia="黑体"/>
          <w:sz w:val="32"/>
          <w:szCs w:val="32"/>
        </w:rPr>
        <w:t>三、下一步工作打算</w:t>
      </w:r>
    </w:p>
    <w:p>
      <w:pPr>
        <w:ind w:firstLine="643" w:firstLineChars="200"/>
        <w:rPr>
          <w:rFonts w:ascii="楷体_GB2312" w:eastAsia="楷体_GB2312"/>
          <w:b/>
          <w:bCs/>
          <w:sz w:val="32"/>
          <w:szCs w:val="32"/>
        </w:rPr>
      </w:pPr>
      <w:r>
        <w:rPr>
          <w:rFonts w:hint="eastAsia" w:ascii="楷体_GB2312" w:eastAsia="楷体_GB2312"/>
          <w:b/>
          <w:bCs/>
          <w:sz w:val="32"/>
          <w:szCs w:val="32"/>
        </w:rPr>
        <w:t>（一）进一步加强党对法治建设工作的领导</w:t>
      </w:r>
    </w:p>
    <w:p>
      <w:pPr>
        <w:ind w:firstLine="640" w:firstLineChars="200"/>
        <w:rPr>
          <w:rFonts w:ascii="仿宋_GB2312" w:eastAsia="仿宋_GB2312"/>
          <w:sz w:val="32"/>
          <w:szCs w:val="32"/>
        </w:rPr>
      </w:pPr>
      <w:r>
        <w:rPr>
          <w:rFonts w:hint="eastAsia" w:ascii="仿宋_GB2312" w:eastAsia="仿宋_GB2312"/>
          <w:sz w:val="32"/>
          <w:szCs w:val="32"/>
        </w:rPr>
        <w:t>切实以习近平法治思想为引领，坚持党的领导，坚决把牢法治建设正确方向。要充分认识加强党对全面依法治国集中统一领导的重大意义，树牢“四个意识”，坚定“四个自信”，做到“两个维护”，把党的领导贯彻到法治政府建设的全过程和各方面。</w:t>
      </w:r>
    </w:p>
    <w:p>
      <w:pPr>
        <w:ind w:firstLine="643" w:firstLineChars="200"/>
        <w:rPr>
          <w:rFonts w:ascii="楷体_GB2312" w:eastAsia="楷体_GB2312"/>
          <w:sz w:val="32"/>
          <w:szCs w:val="32"/>
        </w:rPr>
      </w:pPr>
      <w:r>
        <w:rPr>
          <w:rFonts w:hint="eastAsia" w:ascii="楷体_GB2312" w:eastAsia="楷体_GB2312"/>
          <w:b/>
          <w:bCs/>
          <w:sz w:val="32"/>
          <w:szCs w:val="32"/>
        </w:rPr>
        <w:t>（二）压实各级责任，推进法治建设</w:t>
      </w:r>
    </w:p>
    <w:p>
      <w:pPr>
        <w:ind w:firstLine="640" w:firstLineChars="200"/>
        <w:rPr>
          <w:rFonts w:ascii="仿宋_GB2312" w:eastAsia="仿宋_GB2312"/>
          <w:sz w:val="32"/>
          <w:szCs w:val="32"/>
        </w:rPr>
      </w:pPr>
      <w:r>
        <w:rPr>
          <w:rFonts w:hint="eastAsia" w:ascii="仿宋_GB2312" w:eastAsia="仿宋_GB2312"/>
          <w:sz w:val="32"/>
          <w:szCs w:val="32"/>
        </w:rPr>
        <w:t>按照法治建设工作目标和具体任务，明确法治建设的责任分工，把法治建设纳入年终考核内容。实施一把手责任制，对各部门开展法治建设工作检查，严格考核法治工作推进情况，推进“八五”普法、法治政府、法治社会建设工作取得成效。</w:t>
      </w:r>
    </w:p>
    <w:p>
      <w:pPr>
        <w:ind w:firstLine="643" w:firstLineChars="200"/>
        <w:rPr>
          <w:rFonts w:ascii="楷体_GB2312" w:eastAsia="楷体_GB2312"/>
          <w:b/>
          <w:bCs/>
          <w:sz w:val="32"/>
          <w:szCs w:val="32"/>
        </w:rPr>
      </w:pPr>
      <w:r>
        <w:rPr>
          <w:rFonts w:hint="eastAsia" w:ascii="楷体_GB2312" w:eastAsia="楷体_GB2312"/>
          <w:b/>
          <w:bCs/>
          <w:sz w:val="32"/>
          <w:szCs w:val="32"/>
        </w:rPr>
        <w:t>（三）深入推进法治学习，加强法治队伍建设</w:t>
      </w:r>
    </w:p>
    <w:p>
      <w:pPr>
        <w:ind w:firstLine="640" w:firstLineChars="200"/>
        <w:rPr>
          <w:rFonts w:ascii="仿宋_GB2312" w:eastAsia="仿宋_GB2312"/>
          <w:sz w:val="32"/>
          <w:szCs w:val="32"/>
        </w:rPr>
      </w:pPr>
      <w:r>
        <w:rPr>
          <w:rFonts w:hint="eastAsia" w:ascii="仿宋_GB2312" w:eastAsia="仿宋_GB2312"/>
          <w:sz w:val="32"/>
          <w:szCs w:val="32"/>
        </w:rPr>
        <w:t>督促党员干部加强对宪法、党内法规、行政法规等各方面法律法规学习。通过组织开展法律知识培训、开展法律知识测试、学法用法等方式督促党员干部主动学法，进一步强化行政执法队伍的法治意识和严格执法意识，提高行政执法的质量和水平。</w:t>
      </w:r>
    </w:p>
    <w:p>
      <w:pPr>
        <w:ind w:firstLine="643" w:firstLineChars="200"/>
        <w:rPr>
          <w:rFonts w:ascii="楷体_GB2312" w:eastAsia="楷体_GB2312"/>
          <w:b/>
          <w:bCs/>
          <w:sz w:val="32"/>
          <w:szCs w:val="32"/>
        </w:rPr>
      </w:pPr>
      <w:r>
        <w:rPr>
          <w:rFonts w:hint="eastAsia" w:ascii="楷体_GB2312" w:eastAsia="楷体_GB2312"/>
          <w:b/>
          <w:bCs/>
          <w:sz w:val="32"/>
          <w:szCs w:val="32"/>
        </w:rPr>
        <w:t>（四）创新普法宣传方式，改善法治建设软环境</w:t>
      </w:r>
    </w:p>
    <w:p>
      <w:pPr>
        <w:ind w:firstLine="640" w:firstLineChars="200"/>
        <w:rPr>
          <w:rFonts w:ascii="仿宋_GB2312" w:eastAsia="仿宋_GB2312"/>
          <w:sz w:val="32"/>
          <w:szCs w:val="32"/>
        </w:rPr>
      </w:pPr>
      <w:r>
        <w:rPr>
          <w:rFonts w:hint="eastAsia" w:ascii="仿宋_GB2312" w:eastAsia="仿宋_GB2312"/>
          <w:sz w:val="32"/>
          <w:szCs w:val="32"/>
        </w:rPr>
        <w:t>根据普法宣传工作目标和任务，结合实际确定宣传重点，根据宣传教育对象的不同进行系统部署，进一步挖掘更具有操作性的宣传形式，灵活多样、寓教于乐，使法治宣传教育形式更加生动活泼，内容更加深入人心，推进全民普法工作。</w:t>
      </w:r>
    </w:p>
    <w:p>
      <w:pPr>
        <w:rPr>
          <w:rFonts w:ascii="仿宋_GB2312" w:eastAsia="仿宋_GB2312"/>
          <w:sz w:val="32"/>
          <w:szCs w:val="32"/>
        </w:rPr>
      </w:pPr>
    </w:p>
    <w:p>
      <w:pPr>
        <w:wordWrap w:val="0"/>
        <w:jc w:val="right"/>
        <w:rPr>
          <w:rFonts w:hint="default" w:ascii="仿宋_GB2312" w:eastAsia="仿宋_GB2312"/>
          <w:sz w:val="32"/>
          <w:szCs w:val="32"/>
          <w:lang w:val="en-US" w:eastAsia="zh-CN"/>
        </w:rPr>
      </w:pPr>
      <w:r>
        <w:rPr>
          <w:rFonts w:hint="eastAsia" w:ascii="仿宋_GB2312" w:eastAsia="仿宋_GB2312"/>
          <w:sz w:val="32"/>
          <w:szCs w:val="32"/>
        </w:rPr>
        <w:t>天长市烟草专卖局</w:t>
      </w:r>
      <w:r>
        <w:rPr>
          <w:rFonts w:hint="eastAsia" w:ascii="仿宋_GB2312" w:eastAsia="仿宋_GB2312"/>
          <w:sz w:val="32"/>
          <w:szCs w:val="32"/>
          <w:lang w:val="en-US" w:eastAsia="zh-CN"/>
        </w:rPr>
        <w:t xml:space="preserve">        </w:t>
      </w:r>
    </w:p>
    <w:p>
      <w:pPr>
        <w:wordWrap w:val="0"/>
        <w:jc w:val="right"/>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eastAsia" w:ascii="仿宋_GB2312" w:eastAsia="仿宋_GB2312"/>
          <w:sz w:val="32"/>
          <w:szCs w:val="32"/>
        </w:rPr>
        <w:t>日</w:t>
      </w:r>
      <w:r>
        <w:rPr>
          <w:rFonts w:hint="eastAsia" w:ascii="仿宋_GB2312" w:eastAsia="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99C90E"/>
    <w:multiLevelType w:val="singleLevel"/>
    <w:tmpl w:val="2899C90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UxMmIzYWY2YTFlNjQzNGZhNDA2N2Q5ZDdjYmJhMmEifQ=="/>
  </w:docVars>
  <w:rsids>
    <w:rsidRoot w:val="003348EA"/>
    <w:rsid w:val="0028219E"/>
    <w:rsid w:val="003348EA"/>
    <w:rsid w:val="003B2E83"/>
    <w:rsid w:val="003E691D"/>
    <w:rsid w:val="00742C62"/>
    <w:rsid w:val="0076397E"/>
    <w:rsid w:val="009276AF"/>
    <w:rsid w:val="00C35DC1"/>
    <w:rsid w:val="02B767A7"/>
    <w:rsid w:val="05C45106"/>
    <w:rsid w:val="128F2D41"/>
    <w:rsid w:val="3A1D5461"/>
    <w:rsid w:val="469A3487"/>
    <w:rsid w:val="47864C29"/>
    <w:rsid w:val="49437E06"/>
    <w:rsid w:val="5618400A"/>
    <w:rsid w:val="718A5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448</Words>
  <Characters>2558</Characters>
  <Lines>21</Lines>
  <Paragraphs>5</Paragraphs>
  <TotalTime>41</TotalTime>
  <ScaleCrop>false</ScaleCrop>
  <LinksUpToDate>false</LinksUpToDate>
  <CharactersWithSpaces>3001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2023-01-05T00:30:00Z</dcterms:created>
  <dc:creator>浦海</dc:creator>
  <cp:lastModifiedBy>GGBond</cp:lastModifiedBy>
  <dcterms:modified xsi:type="dcterms:W3CDTF">2024-03-01T01:34:41Z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5F4B11280DCF45F4969926970B22EA58_12</vt:lpwstr>
  </property>
</Properties>
</file>