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E3" w:rsidRDefault="00206858">
      <w:pPr>
        <w:spacing w:line="700" w:lineRule="exact"/>
        <w:jc w:val="center"/>
        <w:rPr>
          <w:b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关于《天长市行政备案事项清单（2023年版）（送审稿）》的起草说明</w:t>
      </w:r>
    </w:p>
    <w:p w:rsidR="000A5FE3" w:rsidRDefault="000A5FE3" w:rsidP="00DD1972">
      <w:pPr>
        <w:pStyle w:val="a0"/>
        <w:ind w:firstLine="643"/>
      </w:pPr>
    </w:p>
    <w:p w:rsidR="000A5FE3" w:rsidRDefault="00206858">
      <w:pPr>
        <w:pStyle w:val="a9"/>
        <w:widowControl/>
        <w:shd w:val="clear" w:color="auto" w:fill="FFFFFF"/>
        <w:spacing w:line="600" w:lineRule="exact"/>
        <w:ind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一、制定《天长市行政备案事项清单（2023年版）（送审稿）》（以下简称《清单》）的依据</w:t>
      </w:r>
    </w:p>
    <w:p w:rsidR="000A5FE3" w:rsidRDefault="0020685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1.《安徽省人民政府办公厅关于印发安徽省行政备案事项清单（2023年版）的通知》（皖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政办秘〔2023〕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30号）；</w:t>
      </w:r>
    </w:p>
    <w:p w:rsidR="000A5FE3" w:rsidRDefault="00206858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2.《滁州市人民政府办公室关于印发滁州市行政备案事项清单（2023年版）的通知》（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滁政办秘〔2023〕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22号）。</w:t>
      </w:r>
    </w:p>
    <w:p w:rsidR="000A5FE3" w:rsidRDefault="00206858">
      <w:pPr>
        <w:pStyle w:val="a9"/>
        <w:widowControl/>
        <w:shd w:val="clear" w:color="auto" w:fill="FFFFFF"/>
        <w:spacing w:line="600" w:lineRule="exact"/>
        <w:ind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二、制定《清单》的必要性</w:t>
      </w:r>
    </w:p>
    <w:p w:rsidR="000A5FE3" w:rsidRDefault="0020685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明确行政备案事项清单有利于政府对市场主体实施精细化管理，提高政府监管能力和水平；有利于进一步神户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啊行政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审批制度改革，持续优化营商环境；有利于政府从传统的管理型政府向服务型政府转变，更好地为市场主体提供优质服务。</w:t>
      </w:r>
    </w:p>
    <w:p w:rsidR="000A5FE3" w:rsidRDefault="0020685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三、《清单》的内容</w:t>
      </w:r>
    </w:p>
    <w:p w:rsidR="000A5FE3" w:rsidRDefault="00206858">
      <w:pPr>
        <w:pStyle w:val="1"/>
        <w:spacing w:line="600" w:lineRule="exact"/>
        <w:ind w:leftChars="0" w:left="0"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《清单》主要涵盖了182项行政备案事项包括民办学校有关事项备案、企业技术改造项目备案、爆破作业项目备案、社会团体印章和银行账号备案、基层法律服务工作者解除聘用合同或劳动合同备案、企业年金方案备案、采矿权抵押备案等。《清单》全面梳理了行政备案事项，明确了行政备案实施部门、事项名称、事项设定依据等内容，旨在推动实现</w:t>
      </w:r>
      <w:r>
        <w:rPr>
          <w:rFonts w:ascii="仿宋_GB2312" w:eastAsia="仿宋_GB2312" w:hint="eastAsia"/>
          <w:color w:val="000000" w:themeColor="text1"/>
          <w:sz w:val="32"/>
          <w:szCs w:val="32"/>
        </w:rPr>
        <w:lastRenderedPageBreak/>
        <w:t>“清单之外无备案”，为企业群众提供更加标准、规范、便利的政务服务。</w:t>
      </w:r>
    </w:p>
    <w:p w:rsidR="000A5FE3" w:rsidRDefault="00206858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四、制定机关法制机构的审核意见</w:t>
      </w:r>
    </w:p>
    <w:p w:rsidR="000A5FE3" w:rsidRDefault="00206858">
      <w:pPr>
        <w:spacing w:line="600" w:lineRule="exact"/>
        <w:ind w:firstLine="642"/>
        <w:rPr>
          <w:rFonts w:ascii="仿宋_GB2312" w:eastAsia="仿宋_GB2312" w:hAnsi="Times New Roman"/>
          <w:color w:val="000000" w:themeColor="text1"/>
          <w:sz w:val="32"/>
          <w:szCs w:val="24"/>
          <w:lang w:bidi="ar"/>
        </w:rPr>
      </w:pPr>
      <w:r>
        <w:rPr>
          <w:rFonts w:ascii="仿宋_GB2312" w:eastAsia="仿宋_GB2312" w:hAnsi="Times New Roman" w:hint="eastAsia"/>
          <w:color w:val="FF0000"/>
          <w:sz w:val="32"/>
          <w:szCs w:val="24"/>
          <w:lang w:bidi="ar"/>
        </w:rPr>
        <w:t>市营商办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对《清单》送审稿进行了规范性文件合法性初审，认为</w:t>
      </w:r>
      <w:r>
        <w:rPr>
          <w:rFonts w:ascii="仿宋_GB2312" w:eastAsia="仿宋_GB2312" w:hAnsi="Times New Roman" w:hint="eastAsia"/>
          <w:color w:val="FF0000"/>
          <w:sz w:val="32"/>
          <w:szCs w:val="24"/>
          <w:lang w:bidi="ar"/>
        </w:rPr>
        <w:t>市营商办</w:t>
      </w:r>
      <w:r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牵头编制的《清单》，符合法律、法规、规章和上级机关行政规范性文件规定，已</w:t>
      </w:r>
      <w:bookmarkStart w:id="0" w:name="_GoBack"/>
      <w:bookmarkEnd w:id="0"/>
      <w:r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采取多种形式广泛听取意见，并由</w:t>
      </w:r>
      <w:r>
        <w:rPr>
          <w:rFonts w:ascii="仿宋_GB2312" w:eastAsia="仿宋_GB2312" w:hAnsi="Times New Roman" w:hint="eastAsia"/>
          <w:color w:val="FF0000"/>
          <w:sz w:val="32"/>
          <w:szCs w:val="24"/>
          <w:lang w:bidi="ar"/>
        </w:rPr>
        <w:t>市营商办</w:t>
      </w:r>
      <w:r w:rsidR="0089487B"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室务</w:t>
      </w:r>
      <w:r w:rsidR="00136E51"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会议</w:t>
      </w:r>
      <w:r w:rsidR="0089487B"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集体</w:t>
      </w:r>
      <w:r w:rsidR="00136E51"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研究</w:t>
      </w:r>
      <w:r>
        <w:rPr>
          <w:rFonts w:ascii="仿宋_GB2312" w:eastAsia="仿宋_GB2312" w:hAnsi="Times New Roman" w:hint="eastAsia"/>
          <w:color w:val="000000" w:themeColor="text1"/>
          <w:sz w:val="32"/>
          <w:szCs w:val="24"/>
          <w:lang w:bidi="ar"/>
        </w:rPr>
        <w:t>讨论通过，制定程序，内容合法，无违反法律、法规、规章和上级机关行政规范性文件规定情况。</w:t>
      </w:r>
    </w:p>
    <w:p w:rsidR="000A5FE3" w:rsidRPr="00E80169" w:rsidRDefault="000A5FE3" w:rsidP="00DD1972">
      <w:pPr>
        <w:pStyle w:val="a0"/>
        <w:ind w:firstLine="643"/>
        <w:rPr>
          <w:rFonts w:ascii="仿宋_GB2312"/>
          <w:color w:val="000000" w:themeColor="text1"/>
          <w:lang w:bidi="ar"/>
        </w:rPr>
      </w:pPr>
    </w:p>
    <w:p w:rsidR="000A5FE3" w:rsidRDefault="00206858" w:rsidP="00DD1972">
      <w:pPr>
        <w:pStyle w:val="a0"/>
        <w:ind w:firstLine="643"/>
        <w:rPr>
          <w:rFonts w:ascii="仿宋_GB2312"/>
          <w:color w:val="000000" w:themeColor="text1"/>
          <w:lang w:bidi="ar"/>
        </w:rPr>
      </w:pPr>
      <w:r>
        <w:rPr>
          <w:rFonts w:ascii="仿宋_GB2312" w:hint="eastAsia"/>
          <w:color w:val="000000" w:themeColor="text1"/>
          <w:lang w:bidi="ar"/>
        </w:rPr>
        <w:t xml:space="preserve"> </w:t>
      </w:r>
    </w:p>
    <w:p w:rsidR="000A5FE3" w:rsidRDefault="00206858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2023年</w:t>
      </w:r>
      <w:r w:rsidR="00E0090C"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0090C">
        <w:rPr>
          <w:rFonts w:ascii="仿宋_GB2312" w:eastAsia="仿宋_GB2312" w:hAnsi="仿宋_GB2312" w:cs="仿宋_GB2312" w:hint="eastAsia"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A5FE3" w:rsidRDefault="000A5FE3">
      <w:pPr>
        <w:pStyle w:val="2"/>
        <w:spacing w:line="600" w:lineRule="exact"/>
        <w:ind w:leftChars="0" w:left="0" w:firstLineChars="0" w:firstLine="0"/>
        <w:rPr>
          <w:color w:val="000000" w:themeColor="text1"/>
        </w:rPr>
      </w:pPr>
    </w:p>
    <w:sectPr w:rsidR="000A5FE3">
      <w:footerReference w:type="default" r:id="rId8"/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1B" w:rsidRDefault="001B671B">
      <w:r>
        <w:separator/>
      </w:r>
    </w:p>
  </w:endnote>
  <w:endnote w:type="continuationSeparator" w:id="0">
    <w:p w:rsidR="001B671B" w:rsidRDefault="001B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FE3" w:rsidRDefault="0020685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5FE3" w:rsidRDefault="00206858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E44B0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0A5FE3" w:rsidRDefault="00206858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E44B0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1B" w:rsidRDefault="001B671B">
      <w:r>
        <w:separator/>
      </w:r>
    </w:p>
  </w:footnote>
  <w:footnote w:type="continuationSeparator" w:id="0">
    <w:p w:rsidR="001B671B" w:rsidRDefault="001B6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NzRhZTZjMzExYTgzMDQ2M2RhZTc1OWIyZDlmMGYifQ=="/>
  </w:docVars>
  <w:rsids>
    <w:rsidRoot w:val="268E5D9B"/>
    <w:rsid w:val="000A5FE3"/>
    <w:rsid w:val="00136E51"/>
    <w:rsid w:val="001B671B"/>
    <w:rsid w:val="00206858"/>
    <w:rsid w:val="0089487B"/>
    <w:rsid w:val="00DD1972"/>
    <w:rsid w:val="00E0090C"/>
    <w:rsid w:val="00E44B02"/>
    <w:rsid w:val="00E80169"/>
    <w:rsid w:val="071344FB"/>
    <w:rsid w:val="159A5871"/>
    <w:rsid w:val="160B411B"/>
    <w:rsid w:val="173F5F5C"/>
    <w:rsid w:val="1EB955A7"/>
    <w:rsid w:val="22BA044D"/>
    <w:rsid w:val="268E5D9B"/>
    <w:rsid w:val="29DB09E8"/>
    <w:rsid w:val="33530E25"/>
    <w:rsid w:val="39564775"/>
    <w:rsid w:val="3A81465E"/>
    <w:rsid w:val="3FDE12EB"/>
    <w:rsid w:val="424E5788"/>
    <w:rsid w:val="43D9388C"/>
    <w:rsid w:val="44581AC0"/>
    <w:rsid w:val="46E37066"/>
    <w:rsid w:val="49486B9F"/>
    <w:rsid w:val="4FF26FDF"/>
    <w:rsid w:val="64E54502"/>
    <w:rsid w:val="66EA1796"/>
    <w:rsid w:val="7A543E9E"/>
    <w:rsid w:val="7A5B599C"/>
    <w:rsid w:val="7C8D7214"/>
    <w:rsid w:val="7C93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b/>
      <w:color w:val="000000"/>
      <w:sz w:val="32"/>
      <w:szCs w:val="24"/>
    </w:rPr>
  </w:style>
  <w:style w:type="paragraph" w:styleId="a4">
    <w:name w:val="Body Text Indent"/>
    <w:basedOn w:val="a"/>
    <w:next w:val="a5"/>
    <w:uiPriority w:val="99"/>
    <w:qFormat/>
    <w:pPr>
      <w:ind w:leftChars="200" w:left="420"/>
    </w:p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/>
      <w:sz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="420"/>
    </w:pPr>
    <w:rPr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引文目录1"/>
    <w:basedOn w:val="a"/>
    <w:next w:val="a"/>
    <w:uiPriority w:val="99"/>
    <w:qFormat/>
    <w:pPr>
      <w:ind w:leftChars="200" w:left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qFormat="1"/>
    <w:lsdException w:name="Body Text Indent" w:uiPriority="99" w:qFormat="1"/>
    <w:lsdException w:name="Subtitle" w:qFormat="1"/>
    <w:lsdException w:name="Body Text First Indent 2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spacing w:line="560" w:lineRule="exact"/>
      <w:ind w:firstLineChars="200" w:firstLine="200"/>
    </w:pPr>
    <w:rPr>
      <w:rFonts w:ascii="Times New Roman" w:eastAsia="仿宋_GB2312" w:hAnsi="Times New Roman"/>
      <w:b/>
      <w:color w:val="000000"/>
      <w:sz w:val="32"/>
      <w:szCs w:val="24"/>
    </w:rPr>
  </w:style>
  <w:style w:type="paragraph" w:styleId="a4">
    <w:name w:val="Body Text Indent"/>
    <w:basedOn w:val="a"/>
    <w:next w:val="a5"/>
    <w:uiPriority w:val="99"/>
    <w:qFormat/>
    <w:pPr>
      <w:ind w:leftChars="200" w:left="420"/>
    </w:p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/>
      <w:sz w:val="24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2">
    <w:name w:val="Body Text First Indent 2"/>
    <w:basedOn w:val="a4"/>
    <w:uiPriority w:val="99"/>
    <w:semiHidden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="420"/>
    </w:pPr>
    <w:rPr>
      <w:szCs w:val="20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引文目录1"/>
    <w:basedOn w:val="a"/>
    <w:next w:val="a"/>
    <w:uiPriority w:val="99"/>
    <w:qFormat/>
    <w:pPr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105</Words>
  <Characters>602</Characters>
  <Application>Microsoft Office Word</Application>
  <DocSecurity>0</DocSecurity>
  <Lines>5</Lines>
  <Paragraphs>1</Paragraphs>
  <ScaleCrop>false</ScaleCrop>
  <Company>微软中国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胖胖胖小饼干</dc:creator>
  <cp:lastModifiedBy>微软用户</cp:lastModifiedBy>
  <cp:revision>12</cp:revision>
  <cp:lastPrinted>2023-10-25T00:23:00Z</cp:lastPrinted>
  <dcterms:created xsi:type="dcterms:W3CDTF">2022-11-22T02:07:00Z</dcterms:created>
  <dcterms:modified xsi:type="dcterms:W3CDTF">2023-10-25T01:01:00Z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6A7970E854284A278ED24283137C0F7A_13</vt:lpwstr>
  </property>
</Properties>
</file>