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《天长市人民政府关于公布滁州高新技术产业开发区赋权清单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的起草说明</w:t>
      </w:r>
    </w:p>
    <w:p>
      <w:pPr>
        <w:pStyle w:val="3"/>
      </w:pP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制定《天长市人民政府关于公布滁州高新技术产业开发区赋权清单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2022年版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的通知》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（以下简称《通知》）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省委编办、省司法厅《关于印发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省级及以上开发区赋权指导目录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&gt;的通知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》（皖编办〔2022〕326号）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2.滁州市委编办《关于衔接落实&lt;省级及以上开发区赋权指导目录&gt;开展开发区赋权清单动态调整工作的通知》（滁编办〔2023〕1号）。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制定《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》的必要性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贯彻落实国家、省、市依法向开发区下放经济管理权限精神，促进开发区体制机制创新，提高开发区行政管理效能，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方便企业和群众办事，实现“园区事园区办”“一件事一次办”，确保赋权事项放得下、接得住、管得好、有监督，打造一流营商环境，出台《通知》既是贯彻落实上级文件精神、决策部署的需要，又是立足新发展阶段，贯彻新发展理念，构建新发展格局，助推园区转型升级和高质量发展的需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》的内容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《通知》主要包含3个部分。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第一部分是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明确赋权工作原则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坚持“谁审批、谁负责，谁主管、谁监管，谁行权、谁担责”的原则，明确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直有关部门与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滁州高新技术产业开发区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之间的责任分工，完善权责关系，确保权力运行顺畅高效。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第二部分是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直有关部门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市直有关部门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要加强对承接部门和具体承办人员的指导和业务培训，做好无缝衔接，确保相关工作和业务办理不受影响。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第三部分是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明确滁州高新区职责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滁州高新区要依法承担承接事项的审批责任和管理职责，规范行政审批程序，切实提高承接能力和审批效率，主动接受省市相关部门的指导监督，确保赋权事项运行顺畅高效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文件附件说明。《通知》包含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个附件：《</w:t>
      </w:r>
      <w:r>
        <w:rPr>
          <w:rFonts w:hint="eastAsia" w:ascii="仿宋_GB2312" w:hAnsi="仿宋_GB2312" w:eastAsia="仿宋_GB2312" w:cs="仿宋_GB2312"/>
          <w:sz w:val="32"/>
          <w:szCs w:val="32"/>
        </w:rPr>
        <w:t>滁州高新技术产业开发区赋权清单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制定机关法制机构的审核意见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2"/>
        <w:jc w:val="both"/>
        <w:textAlignment w:val="auto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市委编办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综合股对《通知》送审稿进行了规范性文件合法性初审，认为市委编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牵头编制的《通知》，符合法律、法规、规章和上级机关行政规范性文件规定，已采取多种形式广泛听取意见，并由市委编办室务会研究集体讨论通过，制定程序，内容合法。</w:t>
      </w:r>
      <w:bookmarkStart w:id="0" w:name="_GoBack"/>
      <w:bookmarkEnd w:id="0"/>
    </w:p>
    <w:p>
      <w:pPr>
        <w:pStyle w:val="3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Times New Roman"/>
          <w:color w:val="000000" w:themeColor="text1"/>
          <w:kern w:val="2"/>
          <w:sz w:val="32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0" w:firstLineChars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DlmZjU4M2FhZGViYTIzNjYwYzllZmZjZmQxOTkifQ=="/>
  </w:docVars>
  <w:rsids>
    <w:rsidRoot w:val="268E5D9B"/>
    <w:rsid w:val="159A5871"/>
    <w:rsid w:val="268E5D9B"/>
    <w:rsid w:val="29DB09E8"/>
    <w:rsid w:val="3A81465E"/>
    <w:rsid w:val="3FDE12EB"/>
    <w:rsid w:val="424E5788"/>
    <w:rsid w:val="44581AC0"/>
    <w:rsid w:val="46E37066"/>
    <w:rsid w:val="4FF26FDF"/>
    <w:rsid w:val="64E54502"/>
    <w:rsid w:val="7A5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1"/>
    <w:basedOn w:val="1"/>
    <w:qFormat/>
    <w:uiPriority w:val="99"/>
    <w:pPr>
      <w:ind w:firstLine="420"/>
    </w:pPr>
    <w:rPr>
      <w:szCs w:val="20"/>
    </w:rPr>
  </w:style>
  <w:style w:type="paragraph" w:styleId="3">
    <w:name w:val="Normal Indent"/>
    <w:basedOn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paragraph" w:styleId="4">
    <w:name w:val="Body Text Indent"/>
    <w:basedOn w:val="1"/>
    <w:next w:val="5"/>
    <w:qFormat/>
    <w:uiPriority w:val="99"/>
    <w:pPr>
      <w:ind w:left="420" w:leftChars="200"/>
    </w:pPr>
  </w:style>
  <w:style w:type="paragraph" w:styleId="5">
    <w:name w:val="envelope return"/>
    <w:basedOn w:val="1"/>
    <w:qFormat/>
    <w:uiPriority w:val="99"/>
    <w:pPr>
      <w:snapToGrid w:val="0"/>
    </w:pPr>
    <w:rPr>
      <w:rFonts w:ascii="Arial" w:hAnsi="Arial"/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semiHidden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865</Characters>
  <Lines>0</Lines>
  <Paragraphs>0</Paragraphs>
  <TotalTime>91</TotalTime>
  <ScaleCrop>false</ScaleCrop>
  <LinksUpToDate>false</LinksUpToDate>
  <CharactersWithSpaces>881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2022-11-22T02:07:00Z</dcterms:created>
  <dc:creator>胖胖胖小饼干</dc:creator>
  <cp:lastModifiedBy>胖胖胖小饼干</cp:lastModifiedBy>
  <cp:lastPrinted>2023-02-13T03:05:20Z</cp:lastPrinted>
  <dcterms:modified xsi:type="dcterms:W3CDTF">2023-02-13T03:05:31Z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A535C4CBBB3D4DF59B743AA69F595253</vt:lpwstr>
  </property>
</Properties>
</file>