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</w:rPr>
        <w:t>天长市2022年政府购买公共服务（送戏进万村）项目II标段成交结果公告</w:t>
      </w:r>
      <w:bookmarkEnd w:id="0"/>
      <w:bookmarkEnd w:id="1"/>
    </w:p>
    <w:p>
      <w:pPr>
        <w:rPr>
          <w:rFonts w:hint="default" w:ascii="黑体" w:hAnsi="黑体" w:eastAsia="仿宋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一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</w:rPr>
        <w:t>cz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cg</w:t>
      </w:r>
      <w:r>
        <w:rPr>
          <w:rFonts w:hint="eastAsia" w:ascii="仿宋" w:hAnsi="仿宋" w:eastAsia="仿宋"/>
          <w:sz w:val="28"/>
          <w:szCs w:val="28"/>
        </w:rPr>
        <w:t>20220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-0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92-01</w:t>
      </w:r>
    </w:p>
    <w:p>
      <w:pPr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</w:rPr>
        <w:t>天长市2022年政府购买公共服务（送戏进万村）项目II标段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三、成交信息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 w:firstLine="560" w:firstLineChars="20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ascii="仿宋" w:hAnsi="仿宋" w:eastAsia="仿宋" w:cs="仿宋"/>
          <w:color w:val="333333"/>
          <w:kern w:val="2"/>
          <w:sz w:val="28"/>
          <w:szCs w:val="28"/>
          <w:lang w:val="en-US" w:eastAsia="zh-CN" w:bidi="ar"/>
        </w:rPr>
        <w:t>天长市俞金花扬剧团有限公司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</w:t>
      </w:r>
      <w:r>
        <w:rPr>
          <w:rFonts w:ascii="仿宋" w:hAnsi="仿宋" w:eastAsia="仿宋" w:cs="仿宋"/>
          <w:color w:val="333333"/>
          <w:kern w:val="2"/>
          <w:sz w:val="28"/>
          <w:szCs w:val="28"/>
          <w:lang w:val="en-US" w:eastAsia="zh-CN" w:bidi="ar"/>
        </w:rPr>
        <w:t>天长市万寿镇万寿街道万福路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0" w:lineRule="atLeast"/>
        <w:ind w:left="0" w:right="0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成交金额：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贰拾万元整（200000元）；</w:t>
      </w:r>
      <w:r>
        <w:rPr>
          <w:rFonts w:ascii="仿宋" w:hAnsi="仿宋" w:eastAsia="仿宋" w:cs="仿宋"/>
          <w:color w:val="333333"/>
          <w:kern w:val="2"/>
          <w:sz w:val="28"/>
          <w:szCs w:val="28"/>
          <w:u w:val="single"/>
          <w:lang w:val="en-US" w:eastAsia="zh-CN" w:bidi="ar"/>
        </w:rPr>
        <w:t>单价为</w:t>
      </w:r>
      <w:r>
        <w:rPr>
          <w:rFonts w:hint="eastAsia" w:ascii="仿宋" w:hAnsi="仿宋" w:eastAsia="仿宋" w:cs="仿宋"/>
          <w:color w:val="333333"/>
          <w:kern w:val="2"/>
          <w:sz w:val="28"/>
          <w:szCs w:val="28"/>
          <w:u w:val="single"/>
          <w:lang w:val="en-US" w:eastAsia="zh-CN" w:bidi="ar"/>
        </w:rPr>
        <w:t>4000元/场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7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leftChars="0" w:right="0" w:rightChars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6" w:type="dxa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名称：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天长市2022年政府购买公共服务（送戏进万村）项目II标段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服务范围：详见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竞争性磋商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文件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服务要求：详见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竞争性磋商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文件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服务时间：详见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竞争性磋商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文件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leftChars="0" w:right="0" w:rightChars="0"/>
              <w:jc w:val="both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服务标准：详见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val="en-US" w:eastAsia="zh-CN"/>
              </w:rPr>
              <w:t>竞争性磋商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文件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</w:rPr>
        <w:t>五、评审专家（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竞争性磋商</w:t>
      </w:r>
      <w:r>
        <w:rPr>
          <w:rFonts w:hint="eastAsia" w:ascii="黑体" w:hAnsi="黑体" w:eastAsia="黑体"/>
          <w:sz w:val="28"/>
          <w:szCs w:val="28"/>
        </w:rPr>
        <w:t>人员）名单：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仲雪勇、张云峰、吴登新、吴舒、徐先华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六、代理服务收费标准及金额：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按照滁公管〔2021〕8号“公共资源交易中介服务费指导标准”执行，收费金额人民币：2000</w:t>
      </w:r>
      <w:bookmarkStart w:id="14" w:name="_GoBack"/>
      <w:bookmarkEnd w:id="14"/>
      <w:r>
        <w:rPr>
          <w:rFonts w:hint="eastAsia" w:ascii="仿宋" w:hAnsi="仿宋" w:eastAsia="仿宋"/>
          <w:sz w:val="28"/>
          <w:szCs w:val="28"/>
          <w:lang w:val="en-US" w:eastAsia="zh-CN"/>
        </w:rPr>
        <w:t>元（不含专家评审费3980元）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若供应商对上述结果有异议，可在中标公告期限届满之日起7个工作日内以书面形式在工作时间向天长市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文化和旅游局</w:t>
      </w:r>
      <w:r>
        <w:rPr>
          <w:rFonts w:hint="eastAsia" w:ascii="仿宋" w:hAnsi="仿宋" w:eastAsia="仿宋" w:cs="宋体"/>
          <w:kern w:val="0"/>
          <w:sz w:val="28"/>
          <w:szCs w:val="28"/>
        </w:rPr>
        <w:t>或天长市荣城工程造价事务所提出质疑，质疑材料递交地址：天长市天康大道建设大厦五楼东侧，联系电话：0550-7312444。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若供应商对质疑处理意见有异议，可在规定时间内以书面形式向天长市财政局采购办提出投诉。</w:t>
      </w:r>
    </w:p>
    <w:p>
      <w:pPr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八、其他补充事宜</w:t>
      </w:r>
      <w:r>
        <w:rPr>
          <w:rFonts w:hint="eastAsia" w:ascii="黑体" w:hAnsi="黑体" w:eastAsia="黑体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3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28359100"/>
      <w:bookmarkStart w:id="3" w:name="_Toc35393810"/>
      <w:bookmarkStart w:id="4" w:name="_Toc35393641"/>
      <w:bookmarkStart w:id="5" w:name="_Toc28359023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天长市文化和旅游局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天长市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政务中心6楼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吕瑞珑0550-7770103</w:t>
      </w:r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6" w:name="_Toc35393811"/>
      <w:bookmarkStart w:id="7" w:name="_Toc28359101"/>
      <w:bookmarkStart w:id="8" w:name="_Toc35393642"/>
      <w:bookmarkStart w:id="9" w:name="_Toc28359024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2.采购代理机构信息（如有）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>天长市荣城工程造价事务所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天长市天康大道建设大厦五楼东侧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0550-7312444</w:t>
      </w:r>
    </w:p>
    <w:p>
      <w:pPr>
        <w:pStyle w:val="3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35393812"/>
      <w:bookmarkStart w:id="11" w:name="_Toc35393643"/>
      <w:bookmarkStart w:id="12" w:name="_Toc28359025"/>
      <w:bookmarkStart w:id="13" w:name="_Toc28359102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4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祝家强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</w:rPr>
        <w:t>0550-7312444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十、附件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竞争性磋商</w:t>
      </w:r>
      <w:r>
        <w:rPr>
          <w:rFonts w:hint="eastAsia" w:ascii="仿宋" w:hAnsi="仿宋" w:eastAsia="仿宋" w:cs="宋体"/>
          <w:kern w:val="0"/>
          <w:sz w:val="28"/>
          <w:szCs w:val="28"/>
        </w:rPr>
        <w:t>文件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2.中标人业绩</w:t>
      </w:r>
    </w:p>
    <w:p>
      <w:pP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NTExYTNiNWZmMmQxY2VmZmFmNmFjNWNiYjA3MzEifQ=="/>
  </w:docVars>
  <w:rsids>
    <w:rsidRoot w:val="00000000"/>
    <w:rsid w:val="00920750"/>
    <w:rsid w:val="01DD1E9F"/>
    <w:rsid w:val="02184C85"/>
    <w:rsid w:val="02557C87"/>
    <w:rsid w:val="0633208D"/>
    <w:rsid w:val="082B4FDF"/>
    <w:rsid w:val="088272FC"/>
    <w:rsid w:val="08BA6A96"/>
    <w:rsid w:val="09BF0FFA"/>
    <w:rsid w:val="0A717628"/>
    <w:rsid w:val="0ADA51CD"/>
    <w:rsid w:val="0AED5E18"/>
    <w:rsid w:val="0BE36304"/>
    <w:rsid w:val="10C83D1A"/>
    <w:rsid w:val="17936E30"/>
    <w:rsid w:val="1C346708"/>
    <w:rsid w:val="1F517DE8"/>
    <w:rsid w:val="25AE12D9"/>
    <w:rsid w:val="275A34C6"/>
    <w:rsid w:val="29461D60"/>
    <w:rsid w:val="2A110088"/>
    <w:rsid w:val="2B681F2A"/>
    <w:rsid w:val="2C297EE6"/>
    <w:rsid w:val="2E57053A"/>
    <w:rsid w:val="33092244"/>
    <w:rsid w:val="342866FA"/>
    <w:rsid w:val="35303AB8"/>
    <w:rsid w:val="360972CC"/>
    <w:rsid w:val="39225E0E"/>
    <w:rsid w:val="3AF92B9E"/>
    <w:rsid w:val="3B70102E"/>
    <w:rsid w:val="3CBF28ED"/>
    <w:rsid w:val="403820F7"/>
    <w:rsid w:val="409403EE"/>
    <w:rsid w:val="43E71754"/>
    <w:rsid w:val="44B26298"/>
    <w:rsid w:val="45D73ADC"/>
    <w:rsid w:val="466D42CE"/>
    <w:rsid w:val="4AF84C20"/>
    <w:rsid w:val="4D1A0E7E"/>
    <w:rsid w:val="4E320449"/>
    <w:rsid w:val="4F9B5B7A"/>
    <w:rsid w:val="50FC089B"/>
    <w:rsid w:val="56FD0338"/>
    <w:rsid w:val="59592D2E"/>
    <w:rsid w:val="59B12B6A"/>
    <w:rsid w:val="59F64A21"/>
    <w:rsid w:val="5C9A78E6"/>
    <w:rsid w:val="5DBC7D30"/>
    <w:rsid w:val="5DEC2A05"/>
    <w:rsid w:val="5E1B27A2"/>
    <w:rsid w:val="5F3A6360"/>
    <w:rsid w:val="60341DFF"/>
    <w:rsid w:val="609F196E"/>
    <w:rsid w:val="61A60ADB"/>
    <w:rsid w:val="6469729E"/>
    <w:rsid w:val="68F44821"/>
    <w:rsid w:val="6B160A7F"/>
    <w:rsid w:val="6C755C79"/>
    <w:rsid w:val="6C8E6D3B"/>
    <w:rsid w:val="6F190B3E"/>
    <w:rsid w:val="6F9C351D"/>
    <w:rsid w:val="718030F6"/>
    <w:rsid w:val="72361A07"/>
    <w:rsid w:val="728E04E2"/>
    <w:rsid w:val="73375A36"/>
    <w:rsid w:val="73770529"/>
    <w:rsid w:val="74956EB9"/>
    <w:rsid w:val="750202C6"/>
    <w:rsid w:val="75B01AD0"/>
    <w:rsid w:val="77264023"/>
    <w:rsid w:val="7E17093E"/>
    <w:rsid w:val="7E301A00"/>
    <w:rsid w:val="7E3237A5"/>
    <w:rsid w:val="7F0C5F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eastAsia="宋体" w:cs="黑体"/>
      <w:szCs w:val="22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Typewriter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none"/>
    </w:rPr>
  </w:style>
  <w:style w:type="character" w:styleId="15">
    <w:name w:val="HTML Code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8"/>
    <w:qFormat/>
    <w:uiPriority w:val="0"/>
    <w:rPr>
      <w:rFonts w:ascii="monospace" w:hAnsi="monospace" w:eastAsia="monospace" w:cs="monospace"/>
    </w:rPr>
  </w:style>
  <w:style w:type="character" w:customStyle="1" w:styleId="19">
    <w:name w:val="layui-this"/>
    <w:basedOn w:val="8"/>
    <w:qFormat/>
    <w:uiPriority w:val="0"/>
    <w:rPr>
      <w:bdr w:val="single" w:color="EEEEEE" w:sz="4" w:space="0"/>
      <w:shd w:val="clear" w:fill="FFFFFF"/>
    </w:rPr>
  </w:style>
  <w:style w:type="character" w:customStyle="1" w:styleId="20">
    <w:name w:val="first-chil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661</Words>
  <Characters>755</Characters>
  <Lines>0</Lines>
  <Paragraphs>0</Paragraphs>
  <TotalTime>13</TotalTime>
  <ScaleCrop>false</ScaleCrop>
  <LinksUpToDate>false</LinksUpToDate>
  <CharactersWithSpaces>775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2022-07-01T01:27:00Z</cp:lastPrinted>
  <dcterms:modified xsi:type="dcterms:W3CDTF">2022-07-04T01:45:32Z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B518FC927EA34CAE8626B0CC5F45A0FA</vt:lpwstr>
  </property>
</Properties>
</file>