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D0" w:rsidRDefault="008173D0" w:rsidP="008176BC">
      <w:pPr>
        <w:spacing w:line="600" w:lineRule="exact"/>
        <w:jc w:val="center"/>
        <w:rPr>
          <w:b/>
          <w:bCs/>
          <w:sz w:val="44"/>
          <w:szCs w:val="44"/>
        </w:rPr>
      </w:pPr>
    </w:p>
    <w:p w:rsidR="008173D0" w:rsidRPr="008F6E20" w:rsidRDefault="008173D0" w:rsidP="008176BC">
      <w:pPr>
        <w:spacing w:line="600" w:lineRule="exact"/>
        <w:jc w:val="center"/>
        <w:rPr>
          <w:b/>
          <w:bCs/>
          <w:sz w:val="44"/>
          <w:szCs w:val="44"/>
        </w:rPr>
      </w:pPr>
    </w:p>
    <w:p w:rsidR="008173D0" w:rsidRPr="008F6E20" w:rsidRDefault="008173D0" w:rsidP="008176BC">
      <w:pPr>
        <w:spacing w:line="600" w:lineRule="exact"/>
        <w:jc w:val="center"/>
        <w:rPr>
          <w:b/>
          <w:bCs/>
          <w:sz w:val="44"/>
          <w:szCs w:val="44"/>
        </w:rPr>
      </w:pPr>
    </w:p>
    <w:p w:rsidR="008173D0" w:rsidRPr="008F6E20" w:rsidRDefault="008173D0" w:rsidP="008176BC">
      <w:pPr>
        <w:spacing w:line="600" w:lineRule="exact"/>
        <w:jc w:val="right"/>
        <w:rPr>
          <w:rFonts w:ascii="仿宋_GB2312" w:eastAsia="仿宋_GB2312"/>
          <w:sz w:val="32"/>
          <w:szCs w:val="32"/>
        </w:rPr>
      </w:pPr>
      <w:r w:rsidRPr="008F6E20">
        <w:rPr>
          <w:rFonts w:ascii="仿宋_GB2312" w:eastAsia="仿宋_GB2312" w:cs="仿宋_GB2312" w:hint="eastAsia"/>
          <w:sz w:val="32"/>
          <w:szCs w:val="32"/>
        </w:rPr>
        <w:t>天政办秘〔</w:t>
      </w:r>
      <w:r w:rsidRPr="008F6E20">
        <w:rPr>
          <w:rFonts w:ascii="仿宋_GB2312" w:eastAsia="仿宋_GB2312" w:cs="仿宋_GB2312"/>
          <w:sz w:val="32"/>
          <w:szCs w:val="32"/>
        </w:rPr>
        <w:t>20</w:t>
      </w:r>
      <w:r>
        <w:rPr>
          <w:rFonts w:ascii="仿宋_GB2312" w:eastAsia="仿宋_GB2312" w:cs="仿宋_GB2312"/>
          <w:sz w:val="32"/>
          <w:szCs w:val="32"/>
        </w:rPr>
        <w:t>21</w:t>
      </w:r>
      <w:r w:rsidRPr="008F6E20">
        <w:rPr>
          <w:rFonts w:ascii="仿宋_GB2312" w:eastAsia="仿宋_GB2312" w:cs="仿宋_GB2312" w:hint="eastAsia"/>
          <w:sz w:val="32"/>
          <w:szCs w:val="32"/>
        </w:rPr>
        <w:t>〕</w:t>
      </w:r>
      <w:r>
        <w:rPr>
          <w:rFonts w:ascii="仿宋_GB2312" w:eastAsia="仿宋_GB2312" w:cs="仿宋_GB2312"/>
          <w:sz w:val="32"/>
          <w:szCs w:val="32"/>
        </w:rPr>
        <w:t>23</w:t>
      </w:r>
      <w:r w:rsidRPr="008F6E20">
        <w:rPr>
          <w:rFonts w:ascii="仿宋_GB2312" w:eastAsia="仿宋_GB2312" w:cs="仿宋_GB2312" w:hint="eastAsia"/>
          <w:sz w:val="32"/>
          <w:szCs w:val="32"/>
        </w:rPr>
        <w:t>号</w:t>
      </w:r>
    </w:p>
    <w:p w:rsidR="008173D0" w:rsidRDefault="008173D0" w:rsidP="008176BC">
      <w:pPr>
        <w:pStyle w:val="NormalWeb"/>
        <w:spacing w:line="740" w:lineRule="exact"/>
        <w:jc w:val="center"/>
        <w:rPr>
          <w:rFonts w:ascii="方正小标宋_GBK" w:eastAsia="方正小标宋_GBK" w:cs="方正小标宋_GBK"/>
          <w:color w:val="000000"/>
          <w:sz w:val="44"/>
          <w:szCs w:val="44"/>
        </w:rPr>
      </w:pPr>
    </w:p>
    <w:p w:rsidR="008173D0" w:rsidRDefault="008173D0" w:rsidP="008176BC">
      <w:pPr>
        <w:pStyle w:val="NormalWeb"/>
        <w:spacing w:before="0" w:beforeAutospacing="0" w:after="0" w:afterAutospacing="0" w:line="700" w:lineRule="exact"/>
        <w:jc w:val="center"/>
        <w:rPr>
          <w:rFonts w:ascii="方正小标宋_GBK" w:eastAsia="方正小标宋_GBK" w:cs="方正小标宋_GBK"/>
          <w:color w:val="000000"/>
          <w:sz w:val="44"/>
          <w:szCs w:val="44"/>
        </w:rPr>
      </w:pPr>
      <w:r w:rsidRPr="008176BC">
        <w:rPr>
          <w:rFonts w:ascii="方正小标宋_GBK" w:eastAsia="方正小标宋_GBK" w:cs="方正小标宋_GBK" w:hint="eastAsia"/>
          <w:color w:val="000000"/>
          <w:sz w:val="44"/>
          <w:szCs w:val="44"/>
        </w:rPr>
        <w:t>天长市人民政府办公室关于印发</w:t>
      </w:r>
    </w:p>
    <w:p w:rsidR="008173D0" w:rsidRDefault="008173D0" w:rsidP="008176BC">
      <w:pPr>
        <w:pStyle w:val="NormalWeb"/>
        <w:spacing w:before="0" w:beforeAutospacing="0" w:after="0" w:afterAutospacing="0" w:line="700" w:lineRule="exact"/>
        <w:jc w:val="center"/>
        <w:rPr>
          <w:rFonts w:ascii="方正小标宋_GBK" w:eastAsia="方正小标宋_GBK"/>
          <w:sz w:val="44"/>
          <w:szCs w:val="44"/>
        </w:rPr>
      </w:pPr>
      <w:r w:rsidRPr="008176BC">
        <w:rPr>
          <w:rFonts w:ascii="方正小标宋_GBK" w:eastAsia="方正小标宋_GBK" w:hint="eastAsia"/>
          <w:sz w:val="44"/>
          <w:szCs w:val="44"/>
        </w:rPr>
        <w:t>天长市工程建设项目“多测合一”改革</w:t>
      </w:r>
    </w:p>
    <w:p w:rsidR="008173D0" w:rsidRPr="008176BC" w:rsidRDefault="008173D0" w:rsidP="008176BC">
      <w:pPr>
        <w:pStyle w:val="NormalWeb"/>
        <w:spacing w:before="0" w:beforeAutospacing="0" w:after="0" w:afterAutospacing="0" w:line="700" w:lineRule="exact"/>
        <w:jc w:val="center"/>
        <w:rPr>
          <w:rFonts w:ascii="方正小标宋_GBK" w:eastAsia="方正小标宋_GBK" w:cs="方正小标宋_GBK"/>
          <w:color w:val="000000"/>
          <w:sz w:val="44"/>
          <w:szCs w:val="44"/>
        </w:rPr>
      </w:pPr>
      <w:r w:rsidRPr="008176BC">
        <w:rPr>
          <w:rFonts w:ascii="方正小标宋_GBK" w:eastAsia="方正小标宋_GBK" w:hint="eastAsia"/>
          <w:sz w:val="44"/>
          <w:szCs w:val="44"/>
        </w:rPr>
        <w:t>实施办法（试行）</w:t>
      </w:r>
      <w:r>
        <w:rPr>
          <w:rFonts w:ascii="方正小标宋_GBK" w:eastAsia="方正小标宋_GBK" w:hint="eastAsia"/>
          <w:sz w:val="44"/>
          <w:szCs w:val="44"/>
        </w:rPr>
        <w:t>的通知</w:t>
      </w:r>
    </w:p>
    <w:p w:rsidR="008173D0" w:rsidRDefault="008173D0" w:rsidP="008176BC">
      <w:pPr>
        <w:spacing w:line="600" w:lineRule="exact"/>
        <w:rPr>
          <w:b/>
          <w:bCs/>
          <w:sz w:val="44"/>
          <w:szCs w:val="44"/>
        </w:rPr>
      </w:pPr>
    </w:p>
    <w:p w:rsidR="008173D0" w:rsidRPr="00917734" w:rsidRDefault="008173D0" w:rsidP="008176BC">
      <w:pPr>
        <w:spacing w:line="600" w:lineRule="exact"/>
        <w:rPr>
          <w:rFonts w:ascii="仿宋_GB2312" w:eastAsia="仿宋_GB2312" w:hAnsi="仿宋_GB2312"/>
          <w:color w:val="000000"/>
          <w:sz w:val="32"/>
          <w:szCs w:val="32"/>
          <w:shd w:val="clear" w:color="auto" w:fill="FFFFFF"/>
        </w:rPr>
      </w:pPr>
      <w:r w:rsidRPr="00654758">
        <w:rPr>
          <w:rFonts w:ascii="仿宋_GB2312" w:eastAsia="仿宋_GB2312" w:hAnsi="仿宋_GB2312" w:cs="仿宋_GB2312" w:hint="eastAsia"/>
          <w:color w:val="000000"/>
          <w:spacing w:val="6"/>
          <w:sz w:val="32"/>
          <w:szCs w:val="32"/>
          <w:shd w:val="clear" w:color="auto" w:fill="FFFFFF"/>
        </w:rPr>
        <w:t>各镇人民政府、街道办事处，市政府各部门、各直属机构，</w:t>
      </w:r>
      <w:r w:rsidRPr="00917734">
        <w:rPr>
          <w:rFonts w:ascii="仿宋_GB2312" w:eastAsia="仿宋_GB2312" w:hAnsi="仿宋_GB2312" w:cs="仿宋_GB2312" w:hint="eastAsia"/>
          <w:color w:val="000000"/>
          <w:sz w:val="32"/>
          <w:szCs w:val="32"/>
          <w:shd w:val="clear" w:color="auto" w:fill="FFFFFF"/>
        </w:rPr>
        <w:t>滁州高新区管委会，金牛湖新区筹委会：</w:t>
      </w:r>
    </w:p>
    <w:p w:rsidR="008173D0" w:rsidRPr="008176BC" w:rsidRDefault="008173D0" w:rsidP="008176BC">
      <w:pPr>
        <w:spacing w:line="600" w:lineRule="exact"/>
        <w:ind w:firstLineChars="200" w:firstLine="640"/>
        <w:rPr>
          <w:rFonts w:ascii="仿宋_GB2312" w:eastAsia="仿宋_GB2312" w:hAnsi="仿宋_GB2312" w:cs="仿宋_GB2312"/>
          <w:color w:val="000000"/>
          <w:sz w:val="32"/>
          <w:szCs w:val="32"/>
          <w:shd w:val="clear" w:color="auto" w:fill="FFFFFF"/>
        </w:rPr>
      </w:pPr>
      <w:r w:rsidRPr="00917734">
        <w:rPr>
          <w:rFonts w:ascii="仿宋_GB2312" w:eastAsia="仿宋_GB2312" w:hAnsi="仿宋_GB2312" w:cs="仿宋_GB2312" w:hint="eastAsia"/>
          <w:color w:val="000000"/>
          <w:sz w:val="32"/>
          <w:szCs w:val="32"/>
          <w:shd w:val="clear" w:color="auto" w:fill="FFFFFF"/>
        </w:rPr>
        <w:t>《</w:t>
      </w:r>
      <w:r w:rsidRPr="008176BC">
        <w:rPr>
          <w:rFonts w:ascii="仿宋_GB2312" w:eastAsia="仿宋_GB2312" w:hAnsi="仿宋_GB2312" w:cs="仿宋_GB2312" w:hint="eastAsia"/>
          <w:color w:val="000000"/>
          <w:sz w:val="32"/>
          <w:szCs w:val="32"/>
          <w:shd w:val="clear" w:color="auto" w:fill="FFFFFF"/>
        </w:rPr>
        <w:t>天长市工程建设项目“多测合一”改革实施办法（试行）</w:t>
      </w:r>
      <w:r w:rsidRPr="00917734">
        <w:rPr>
          <w:rFonts w:ascii="仿宋_GB2312" w:eastAsia="仿宋_GB2312" w:hAnsi="仿宋_GB2312" w:cs="仿宋_GB2312" w:hint="eastAsia"/>
          <w:color w:val="000000"/>
          <w:sz w:val="32"/>
          <w:szCs w:val="32"/>
          <w:shd w:val="clear" w:color="auto" w:fill="FFFFFF"/>
        </w:rPr>
        <w:t>》经市政府研究，现印发给你们，请认真组织实施。</w:t>
      </w:r>
    </w:p>
    <w:p w:rsidR="008173D0" w:rsidRPr="008F6E20" w:rsidRDefault="008173D0" w:rsidP="008176BC">
      <w:pPr>
        <w:spacing w:line="600" w:lineRule="exact"/>
        <w:rPr>
          <w:b/>
          <w:bCs/>
          <w:sz w:val="44"/>
          <w:szCs w:val="44"/>
        </w:rPr>
      </w:pPr>
    </w:p>
    <w:p w:rsidR="008173D0" w:rsidRDefault="008173D0" w:rsidP="008176BC">
      <w:pPr>
        <w:spacing w:line="600" w:lineRule="exact"/>
        <w:rPr>
          <w:rFonts w:ascii="方正小标宋简体" w:eastAsia="方正小标宋简体"/>
          <w:sz w:val="44"/>
          <w:szCs w:val="44"/>
        </w:rPr>
      </w:pPr>
    </w:p>
    <w:p w:rsidR="008173D0" w:rsidRDefault="008173D0" w:rsidP="0018028A">
      <w:pPr>
        <w:spacing w:line="600" w:lineRule="exact"/>
        <w:jc w:val="center"/>
        <w:rPr>
          <w:rFonts w:ascii="方正小标宋简体" w:eastAsia="方正小标宋简体"/>
          <w:sz w:val="44"/>
          <w:szCs w:val="44"/>
        </w:rPr>
      </w:pPr>
    </w:p>
    <w:p w:rsidR="008173D0" w:rsidRPr="008176BC" w:rsidRDefault="008173D0" w:rsidP="0018028A">
      <w:pPr>
        <w:spacing w:line="600" w:lineRule="exact"/>
        <w:jc w:val="center"/>
        <w:rPr>
          <w:rFonts w:ascii="仿宋_GB2312" w:eastAsia="仿宋_GB2312"/>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28"/>
          <w:attr w:name="Month" w:val="7"/>
          <w:attr w:name="Year" w:val="2021"/>
        </w:smartTagPr>
        <w:r w:rsidRPr="008176BC">
          <w:rPr>
            <w:rFonts w:ascii="仿宋_GB2312" w:eastAsia="仿宋_GB2312"/>
            <w:sz w:val="32"/>
            <w:szCs w:val="32"/>
          </w:rPr>
          <w:t>2021</w:t>
        </w:r>
        <w:r w:rsidRPr="008176BC">
          <w:rPr>
            <w:rFonts w:ascii="仿宋_GB2312" w:eastAsia="仿宋_GB2312" w:hint="eastAsia"/>
            <w:sz w:val="32"/>
            <w:szCs w:val="32"/>
          </w:rPr>
          <w:t>年</w:t>
        </w:r>
        <w:r>
          <w:rPr>
            <w:rFonts w:ascii="仿宋_GB2312" w:eastAsia="仿宋_GB2312"/>
            <w:sz w:val="32"/>
            <w:szCs w:val="32"/>
          </w:rPr>
          <w:t>7</w:t>
        </w:r>
        <w:r w:rsidRPr="008176BC">
          <w:rPr>
            <w:rFonts w:ascii="仿宋_GB2312" w:eastAsia="仿宋_GB2312" w:hint="eastAsia"/>
            <w:sz w:val="32"/>
            <w:szCs w:val="32"/>
          </w:rPr>
          <w:t>月</w:t>
        </w:r>
        <w:r w:rsidRPr="008176BC">
          <w:rPr>
            <w:rFonts w:ascii="仿宋_GB2312" w:eastAsia="仿宋_GB2312"/>
            <w:sz w:val="32"/>
            <w:szCs w:val="32"/>
          </w:rPr>
          <w:t>28</w:t>
        </w:r>
        <w:r w:rsidRPr="008176BC">
          <w:rPr>
            <w:rFonts w:ascii="仿宋_GB2312" w:eastAsia="仿宋_GB2312" w:hint="eastAsia"/>
            <w:sz w:val="32"/>
            <w:szCs w:val="32"/>
          </w:rPr>
          <w:t>日</w:t>
        </w:r>
      </w:smartTag>
      <w:r w:rsidRPr="008176BC">
        <w:rPr>
          <w:rFonts w:ascii="仿宋_GB2312" w:eastAsia="仿宋_GB2312"/>
          <w:sz w:val="32"/>
          <w:szCs w:val="32"/>
        </w:rPr>
        <w:t xml:space="preserve"> </w:t>
      </w:r>
    </w:p>
    <w:p w:rsidR="008173D0" w:rsidRDefault="008173D0" w:rsidP="0018028A">
      <w:pPr>
        <w:spacing w:line="600" w:lineRule="exact"/>
        <w:jc w:val="center"/>
        <w:rPr>
          <w:rFonts w:ascii="方正小标宋简体" w:eastAsia="方正小标宋简体"/>
          <w:sz w:val="44"/>
          <w:szCs w:val="44"/>
        </w:rPr>
      </w:pPr>
    </w:p>
    <w:p w:rsidR="008173D0" w:rsidRDefault="008173D0" w:rsidP="0018028A">
      <w:pPr>
        <w:spacing w:line="600" w:lineRule="exact"/>
        <w:jc w:val="center"/>
        <w:rPr>
          <w:rFonts w:ascii="方正小标宋简体" w:eastAsia="方正小标宋简体"/>
          <w:sz w:val="44"/>
          <w:szCs w:val="44"/>
        </w:rPr>
      </w:pPr>
    </w:p>
    <w:p w:rsidR="008173D0" w:rsidRDefault="008173D0" w:rsidP="0018028A">
      <w:pPr>
        <w:spacing w:line="600" w:lineRule="exact"/>
        <w:jc w:val="center"/>
        <w:rPr>
          <w:rFonts w:ascii="方正小标宋简体" w:eastAsia="方正小标宋简体"/>
          <w:sz w:val="44"/>
          <w:szCs w:val="44"/>
        </w:rPr>
      </w:pPr>
    </w:p>
    <w:p w:rsidR="008173D0" w:rsidRDefault="008173D0" w:rsidP="0018028A">
      <w:pPr>
        <w:spacing w:line="600" w:lineRule="exact"/>
        <w:jc w:val="center"/>
        <w:rPr>
          <w:rFonts w:ascii="方正小标宋简体" w:eastAsia="方正小标宋简体"/>
          <w:sz w:val="44"/>
          <w:szCs w:val="44"/>
        </w:rPr>
      </w:pPr>
    </w:p>
    <w:p w:rsidR="008173D0" w:rsidRDefault="008173D0" w:rsidP="008176BC">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天长市工程建设项目“多测合一”改革</w:t>
      </w:r>
    </w:p>
    <w:p w:rsidR="008173D0" w:rsidRDefault="008173D0" w:rsidP="008176BC">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实施办法（试行）</w:t>
      </w:r>
    </w:p>
    <w:p w:rsidR="008173D0" w:rsidRDefault="008173D0" w:rsidP="008176BC">
      <w:pPr>
        <w:spacing w:line="540" w:lineRule="exact"/>
        <w:ind w:firstLineChars="200" w:firstLine="640"/>
        <w:rPr>
          <w:rFonts w:ascii="仿宋_GB2312" w:eastAsia="仿宋_GB2312"/>
          <w:sz w:val="32"/>
          <w:szCs w:val="32"/>
        </w:rPr>
      </w:pPr>
    </w:p>
    <w:p w:rsidR="008173D0" w:rsidRPr="008176BC" w:rsidRDefault="008173D0" w:rsidP="005F5822">
      <w:pPr>
        <w:spacing w:afterLines="50" w:line="540" w:lineRule="exact"/>
        <w:jc w:val="center"/>
        <w:rPr>
          <w:rFonts w:ascii="黑体" w:eastAsia="黑体" w:hAnsi="黑体"/>
          <w:sz w:val="32"/>
          <w:szCs w:val="32"/>
        </w:rPr>
      </w:pPr>
      <w:r w:rsidRPr="008176BC">
        <w:rPr>
          <w:rFonts w:ascii="黑体" w:eastAsia="黑体" w:hAnsi="黑体" w:hint="eastAsia"/>
          <w:sz w:val="32"/>
          <w:szCs w:val="32"/>
        </w:rPr>
        <w:t>第一章</w:t>
      </w:r>
      <w:r>
        <w:rPr>
          <w:rFonts w:ascii="黑体" w:eastAsia="黑体" w:hAnsi="黑体"/>
          <w:sz w:val="32"/>
          <w:szCs w:val="32"/>
        </w:rPr>
        <w:t xml:space="preserve">  </w:t>
      </w:r>
      <w:r w:rsidRPr="008176BC">
        <w:rPr>
          <w:rFonts w:ascii="黑体" w:eastAsia="黑体" w:hAnsi="黑体" w:hint="eastAsia"/>
          <w:sz w:val="32"/>
          <w:szCs w:val="32"/>
        </w:rPr>
        <w:t>总</w:t>
      </w:r>
      <w:r w:rsidRPr="008176BC">
        <w:rPr>
          <w:rFonts w:ascii="黑体" w:eastAsia="黑体" w:hAnsi="黑体"/>
          <w:sz w:val="32"/>
          <w:szCs w:val="32"/>
        </w:rPr>
        <w:t xml:space="preserve">  </w:t>
      </w:r>
      <w:r w:rsidRPr="008176BC">
        <w:rPr>
          <w:rFonts w:ascii="黑体" w:eastAsia="黑体" w:hAnsi="黑体" w:hint="eastAsia"/>
          <w:sz w:val="32"/>
          <w:szCs w:val="32"/>
        </w:rPr>
        <w:t>则</w:t>
      </w:r>
    </w:p>
    <w:p w:rsidR="008173D0" w:rsidRPr="00AA7F09" w:rsidRDefault="008173D0" w:rsidP="008176BC">
      <w:pPr>
        <w:spacing w:line="540" w:lineRule="exact"/>
        <w:ind w:firstLineChars="200" w:firstLine="640"/>
        <w:rPr>
          <w:rFonts w:ascii="仿宋_GB2312" w:eastAsia="仿宋_GB2312" w:hAnsi="黑体"/>
          <w:sz w:val="32"/>
          <w:szCs w:val="32"/>
        </w:rPr>
      </w:pPr>
      <w:r>
        <w:rPr>
          <w:rFonts w:ascii="仿宋_GB2312" w:eastAsia="仿宋_GB2312" w:hint="eastAsia"/>
          <w:sz w:val="32"/>
          <w:szCs w:val="32"/>
        </w:rPr>
        <w:t>第一条</w:t>
      </w:r>
      <w:r>
        <w:rPr>
          <w:rFonts w:ascii="仿宋_GB2312" w:eastAsia="仿宋_GB2312"/>
          <w:sz w:val="32"/>
          <w:szCs w:val="32"/>
        </w:rPr>
        <w:t xml:space="preserve">  </w:t>
      </w:r>
      <w:r>
        <w:rPr>
          <w:rFonts w:ascii="仿宋_GB2312" w:eastAsia="仿宋_GB2312" w:hint="eastAsia"/>
          <w:sz w:val="32"/>
          <w:szCs w:val="32"/>
        </w:rPr>
        <w:t>为贯彻落实党中央、国务院和省委、省政府推进政府职能转变，深化“放管服”改革以及优化营商环境决策布署，根据国务院办公厅《关于全面开展工程建设项目审批制度改革的实施意见》（国办发〔</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11</w:t>
      </w:r>
      <w:r>
        <w:rPr>
          <w:rFonts w:ascii="仿宋_GB2312" w:eastAsia="仿宋_GB2312" w:hint="eastAsia"/>
          <w:sz w:val="32"/>
          <w:szCs w:val="32"/>
        </w:rPr>
        <w:t>号）、</w:t>
      </w:r>
      <w:r>
        <w:rPr>
          <w:rFonts w:ascii="仿宋_GB2312" w:eastAsia="仿宋_GB2312" w:hAnsi="黑体" w:hint="eastAsia"/>
          <w:sz w:val="32"/>
          <w:szCs w:val="32"/>
        </w:rPr>
        <w:t>《关于进一步优化营商环境更好服务市场主体的实施意见》（国办发〔</w:t>
      </w:r>
      <w:r>
        <w:rPr>
          <w:rFonts w:ascii="仿宋_GB2312" w:eastAsia="仿宋_GB2312" w:hAnsi="黑体"/>
          <w:sz w:val="32"/>
          <w:szCs w:val="32"/>
        </w:rPr>
        <w:t>2020</w:t>
      </w:r>
      <w:r>
        <w:rPr>
          <w:rFonts w:ascii="仿宋_GB2312" w:eastAsia="仿宋_GB2312" w:hAnsi="黑体" w:hint="eastAsia"/>
          <w:sz w:val="32"/>
          <w:szCs w:val="32"/>
        </w:rPr>
        <w:t>〕</w:t>
      </w:r>
      <w:r>
        <w:rPr>
          <w:rFonts w:ascii="仿宋_GB2312" w:eastAsia="仿宋_GB2312" w:hAnsi="黑体"/>
          <w:sz w:val="32"/>
          <w:szCs w:val="32"/>
        </w:rPr>
        <w:t>24</w:t>
      </w:r>
      <w:r>
        <w:rPr>
          <w:rFonts w:ascii="仿宋_GB2312" w:eastAsia="仿宋_GB2312" w:hAnsi="黑体" w:hint="eastAsia"/>
          <w:sz w:val="32"/>
          <w:szCs w:val="32"/>
        </w:rPr>
        <w:t>号）</w:t>
      </w:r>
      <w:r>
        <w:rPr>
          <w:rFonts w:ascii="仿宋_GB2312" w:eastAsia="仿宋_GB2312" w:hint="eastAsia"/>
          <w:sz w:val="32"/>
          <w:szCs w:val="32"/>
        </w:rPr>
        <w:t>、安徽省人民政府办公厅《关于印发安徽省全面开展工程建设项目审批制度改革实施方案的通知》（皖政办〔</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16</w:t>
      </w:r>
      <w:r>
        <w:rPr>
          <w:rFonts w:ascii="仿宋_GB2312" w:eastAsia="仿宋_GB2312" w:hint="eastAsia"/>
          <w:sz w:val="32"/>
          <w:szCs w:val="32"/>
        </w:rPr>
        <w:t>号）</w:t>
      </w:r>
      <w:r>
        <w:rPr>
          <w:rFonts w:ascii="仿宋_GB2312" w:eastAsia="仿宋_GB2312" w:hAnsi="黑体" w:hint="eastAsia"/>
          <w:sz w:val="32"/>
          <w:szCs w:val="32"/>
        </w:rPr>
        <w:t>、</w:t>
      </w:r>
      <w:r>
        <w:rPr>
          <w:rFonts w:ascii="仿宋_GB2312" w:eastAsia="仿宋_GB2312" w:hint="eastAsia"/>
          <w:sz w:val="32"/>
          <w:szCs w:val="32"/>
        </w:rPr>
        <w:t>安徽省自然资源厅《关于推进工程建设项目“多测合一”改革的指导意见》（皖自然资规〔</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号）、《滁州市人民政府办公室关于印发滁州市工程建设项目“多测合一”改革实施办法（试行）的通知》（滁政办秘〔</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94</w:t>
      </w:r>
      <w:r>
        <w:rPr>
          <w:rFonts w:ascii="仿宋_GB2312" w:eastAsia="仿宋_GB2312" w:hint="eastAsia"/>
          <w:sz w:val="32"/>
          <w:szCs w:val="32"/>
        </w:rPr>
        <w:t>号）等文件精神，</w:t>
      </w:r>
      <w:r>
        <w:rPr>
          <w:rFonts w:ascii="仿宋_GB2312" w:eastAsia="仿宋_GB2312" w:hAnsi="黑体" w:hint="eastAsia"/>
          <w:sz w:val="32"/>
          <w:szCs w:val="32"/>
        </w:rPr>
        <w:t>结合我市实际，</w:t>
      </w:r>
      <w:r w:rsidRPr="00AA7F09">
        <w:rPr>
          <w:rFonts w:ascii="仿宋_GB2312" w:eastAsia="仿宋_GB2312" w:hAnsi="黑体" w:hint="eastAsia"/>
          <w:sz w:val="32"/>
          <w:szCs w:val="32"/>
        </w:rPr>
        <w:t>制定本</w:t>
      </w:r>
      <w:r>
        <w:rPr>
          <w:rFonts w:ascii="仿宋_GB2312" w:eastAsia="仿宋_GB2312" w:hAnsi="黑体" w:hint="eastAsia"/>
          <w:sz w:val="32"/>
          <w:szCs w:val="32"/>
        </w:rPr>
        <w:t>办法</w:t>
      </w:r>
      <w:r w:rsidRPr="00AA7F09">
        <w:rPr>
          <w:rFonts w:ascii="仿宋_GB2312" w:eastAsia="仿宋_GB2312" w:hAnsi="黑体" w:hint="eastAsia"/>
          <w:sz w:val="32"/>
          <w:szCs w:val="32"/>
        </w:rPr>
        <w:t>。</w:t>
      </w:r>
    </w:p>
    <w:p w:rsidR="008173D0" w:rsidRPr="00AA7F09" w:rsidRDefault="008173D0" w:rsidP="008176BC">
      <w:pPr>
        <w:pStyle w:val="NormalWeb"/>
        <w:widowControl w:val="0"/>
        <w:shd w:val="clear" w:color="auto" w:fill="FFFFFF"/>
        <w:spacing w:before="0" w:beforeAutospacing="0" w:after="0" w:afterAutospacing="0" w:line="540" w:lineRule="exact"/>
        <w:ind w:firstLineChars="200" w:firstLine="640"/>
        <w:jc w:val="both"/>
        <w:rPr>
          <w:rFonts w:ascii="仿宋_GB2312" w:eastAsia="仿宋_GB2312" w:hAnsi="黑体" w:cs="Times New Roman"/>
          <w:kern w:val="2"/>
          <w:sz w:val="32"/>
          <w:szCs w:val="32"/>
        </w:rPr>
      </w:pPr>
      <w:r w:rsidRPr="00AA7F09">
        <w:rPr>
          <w:rFonts w:ascii="仿宋_GB2312" w:eastAsia="仿宋_GB2312" w:hAnsi="黑体" w:cs="Times New Roman" w:hint="eastAsia"/>
          <w:kern w:val="2"/>
          <w:sz w:val="32"/>
          <w:szCs w:val="32"/>
        </w:rPr>
        <w:t>第二条</w:t>
      </w:r>
      <w:r>
        <w:rPr>
          <w:rFonts w:ascii="仿宋_GB2312" w:eastAsia="仿宋_GB2312" w:hAnsi="黑体" w:cs="Times New Roman"/>
          <w:kern w:val="2"/>
          <w:sz w:val="32"/>
          <w:szCs w:val="32"/>
        </w:rPr>
        <w:t xml:space="preserve">  </w:t>
      </w:r>
      <w:r w:rsidRPr="00AA7F09">
        <w:rPr>
          <w:rFonts w:ascii="仿宋_GB2312" w:eastAsia="仿宋_GB2312" w:hAnsi="黑体" w:cs="Times New Roman" w:hint="eastAsia"/>
          <w:kern w:val="2"/>
          <w:sz w:val="32"/>
          <w:szCs w:val="32"/>
        </w:rPr>
        <w:t>本办法所称“多测合一”，是指工程建设项目审批、监督和不动产登记工作等流程涉及的立项用地规划许可、工程规划许可、施工</w:t>
      </w:r>
      <w:r>
        <w:rPr>
          <w:rFonts w:ascii="仿宋_GB2312" w:eastAsia="仿宋_GB2312" w:hAnsi="黑体" w:cs="Times New Roman" w:hint="eastAsia"/>
          <w:kern w:val="2"/>
          <w:sz w:val="32"/>
          <w:szCs w:val="32"/>
        </w:rPr>
        <w:t>许可、竣工验收四个阶段，将每个阶段</w:t>
      </w:r>
      <w:r w:rsidRPr="00AA7F09">
        <w:rPr>
          <w:rFonts w:ascii="仿宋_GB2312" w:eastAsia="仿宋_GB2312" w:hAnsi="黑体" w:cs="Times New Roman" w:hint="eastAsia"/>
          <w:kern w:val="2"/>
          <w:sz w:val="32"/>
          <w:szCs w:val="32"/>
        </w:rPr>
        <w:t>的</w:t>
      </w:r>
      <w:r>
        <w:rPr>
          <w:rFonts w:ascii="仿宋_GB2312" w:eastAsia="仿宋_GB2312" w:hAnsi="黑体" w:cs="Times New Roman" w:hint="eastAsia"/>
          <w:kern w:val="2"/>
          <w:sz w:val="32"/>
          <w:szCs w:val="32"/>
        </w:rPr>
        <w:t>全部</w:t>
      </w:r>
      <w:r w:rsidRPr="00AA7F09">
        <w:rPr>
          <w:rFonts w:ascii="仿宋_GB2312" w:eastAsia="仿宋_GB2312" w:hAnsi="黑体" w:cs="Times New Roman" w:hint="eastAsia"/>
          <w:kern w:val="2"/>
          <w:sz w:val="32"/>
          <w:szCs w:val="32"/>
        </w:rPr>
        <w:t>测绘业务整合为一个测绘事项，一个测绘事项由建设单位自主选择一家测绘中介服务机构进行测绘，</w:t>
      </w:r>
      <w:r>
        <w:rPr>
          <w:rFonts w:ascii="仿宋_GB2312" w:eastAsia="仿宋_GB2312" w:hAnsi="黑体" w:cs="Times New Roman" w:hint="eastAsia"/>
          <w:kern w:val="2"/>
          <w:sz w:val="32"/>
          <w:szCs w:val="32"/>
        </w:rPr>
        <w:t>同一测绘成果只提交一次，并统一技术标准规范、实现测绘</w:t>
      </w:r>
      <w:r w:rsidRPr="00AA7F09">
        <w:rPr>
          <w:rFonts w:ascii="仿宋_GB2312" w:eastAsia="仿宋_GB2312" w:hAnsi="黑体" w:cs="Times New Roman" w:hint="eastAsia"/>
          <w:kern w:val="2"/>
          <w:sz w:val="32"/>
          <w:szCs w:val="32"/>
        </w:rPr>
        <w:t>成果共享互认。</w:t>
      </w:r>
    </w:p>
    <w:p w:rsidR="008173D0" w:rsidRPr="00DA705A" w:rsidRDefault="008173D0" w:rsidP="008176BC">
      <w:pPr>
        <w:spacing w:line="540" w:lineRule="exact"/>
        <w:ind w:firstLineChars="200" w:firstLine="640"/>
        <w:rPr>
          <w:rFonts w:ascii="仿宋_GB2312" w:eastAsia="仿宋_GB2312" w:hAnsi="黑体"/>
          <w:sz w:val="32"/>
          <w:szCs w:val="32"/>
        </w:rPr>
      </w:pPr>
      <w:r w:rsidRPr="00DA705A">
        <w:rPr>
          <w:rFonts w:ascii="仿宋_GB2312" w:eastAsia="仿宋_GB2312" w:hAnsi="黑体" w:hint="eastAsia"/>
          <w:sz w:val="32"/>
          <w:szCs w:val="32"/>
        </w:rPr>
        <w:t>立项用地规划许可阶段主要包括选址测绘、土地勘测定界、地籍调查</w:t>
      </w:r>
      <w:r w:rsidRPr="00DA705A">
        <w:rPr>
          <w:rFonts w:ascii="仿宋_GB2312" w:eastAsia="仿宋_GB2312" w:hAnsi="黑体"/>
          <w:sz w:val="32"/>
          <w:szCs w:val="32"/>
        </w:rPr>
        <w:t>;</w:t>
      </w:r>
      <w:r w:rsidRPr="00DA705A">
        <w:rPr>
          <w:rFonts w:ascii="仿宋_GB2312" w:eastAsia="仿宋_GB2312" w:hAnsi="黑体" w:hint="eastAsia"/>
          <w:sz w:val="32"/>
          <w:szCs w:val="32"/>
        </w:rPr>
        <w:t>工程规划许可阶段主要包括报建图测绘</w:t>
      </w:r>
      <w:r w:rsidRPr="00DA705A">
        <w:rPr>
          <w:rFonts w:ascii="仿宋_GB2312" w:eastAsia="仿宋_GB2312" w:hAnsi="黑体"/>
          <w:sz w:val="32"/>
          <w:szCs w:val="32"/>
        </w:rPr>
        <w:t>;</w:t>
      </w:r>
      <w:r w:rsidRPr="00DA705A">
        <w:rPr>
          <w:rFonts w:ascii="仿宋_GB2312" w:eastAsia="仿宋_GB2312" w:hAnsi="黑体" w:hint="eastAsia"/>
          <w:sz w:val="32"/>
          <w:szCs w:val="32"/>
        </w:rPr>
        <w:t>施工许可阶段主要包括规划放线、规划验线、房产面积测算</w:t>
      </w:r>
      <w:r w:rsidRPr="00DA705A">
        <w:rPr>
          <w:rFonts w:ascii="仿宋_GB2312" w:eastAsia="仿宋_GB2312" w:hAnsi="黑体"/>
          <w:sz w:val="32"/>
          <w:szCs w:val="32"/>
        </w:rPr>
        <w:t>;</w:t>
      </w:r>
      <w:r w:rsidRPr="00DA705A">
        <w:rPr>
          <w:rFonts w:ascii="仿宋_GB2312" w:eastAsia="仿宋_GB2312" w:hAnsi="黑体" w:hint="eastAsia"/>
          <w:sz w:val="32"/>
          <w:szCs w:val="32"/>
        </w:rPr>
        <w:t>竣工验收阶段主要包括规划核实测量、用地复核测量、绿地核实测量、消防核实测量、人防核实测量、地下管线测量及不动产补充测绘等测绘事项。</w:t>
      </w:r>
    </w:p>
    <w:p w:rsidR="008173D0" w:rsidRPr="000C4A78" w:rsidRDefault="008173D0" w:rsidP="008176BC">
      <w:pPr>
        <w:pStyle w:val="NormalWeb"/>
        <w:widowControl w:val="0"/>
        <w:shd w:val="clear" w:color="auto" w:fill="FFFFFF"/>
        <w:spacing w:before="0" w:beforeAutospacing="0" w:after="0" w:afterAutospacing="0" w:line="540" w:lineRule="exact"/>
        <w:ind w:firstLineChars="200" w:firstLine="640"/>
        <w:jc w:val="both"/>
        <w:rPr>
          <w:rFonts w:ascii="仿宋_GB2312" w:eastAsia="仿宋_GB2312" w:hAnsi="黑体" w:cs="Times New Roman"/>
          <w:kern w:val="2"/>
          <w:sz w:val="32"/>
          <w:szCs w:val="32"/>
        </w:rPr>
      </w:pPr>
      <w:r w:rsidRPr="000C4A78">
        <w:rPr>
          <w:rFonts w:ascii="仿宋_GB2312" w:eastAsia="仿宋_GB2312" w:hAnsi="黑体" w:cs="Times New Roman" w:hint="eastAsia"/>
          <w:kern w:val="2"/>
          <w:sz w:val="32"/>
          <w:szCs w:val="32"/>
        </w:rPr>
        <w:t>上述“建设单位”是指工程建设项目的投资主体或者业主单位。</w:t>
      </w:r>
    </w:p>
    <w:p w:rsidR="008173D0" w:rsidRPr="00CD4E8D" w:rsidRDefault="008173D0" w:rsidP="008176BC">
      <w:pPr>
        <w:pStyle w:val="NormalWeb"/>
        <w:widowControl w:val="0"/>
        <w:shd w:val="clear" w:color="auto" w:fill="FFFFFF"/>
        <w:spacing w:before="0" w:beforeAutospacing="0" w:after="0" w:afterAutospacing="0" w:line="540" w:lineRule="exact"/>
        <w:ind w:firstLineChars="200" w:firstLine="640"/>
        <w:jc w:val="both"/>
        <w:rPr>
          <w:rFonts w:ascii="仿宋_GB2312" w:eastAsia="仿宋_GB2312" w:hAnsi="黑体" w:cs="Times New Roman"/>
          <w:kern w:val="2"/>
          <w:sz w:val="32"/>
          <w:szCs w:val="32"/>
        </w:rPr>
      </w:pPr>
      <w:r w:rsidRPr="000C4A78">
        <w:rPr>
          <w:rFonts w:ascii="仿宋_GB2312" w:eastAsia="仿宋_GB2312" w:hAnsi="黑体" w:cs="Times New Roman" w:hint="eastAsia"/>
          <w:kern w:val="2"/>
          <w:sz w:val="32"/>
          <w:szCs w:val="32"/>
        </w:rPr>
        <w:t>上述“测绘中介服务机构”</w:t>
      </w:r>
      <w:r>
        <w:rPr>
          <w:rFonts w:ascii="仿宋_GB2312" w:eastAsia="仿宋_GB2312" w:hAnsi="黑体" w:cs="Times New Roman" w:hint="eastAsia"/>
          <w:kern w:val="2"/>
          <w:sz w:val="32"/>
          <w:szCs w:val="32"/>
        </w:rPr>
        <w:t>是指经市</w:t>
      </w:r>
      <w:r w:rsidRPr="000C4A78">
        <w:rPr>
          <w:rFonts w:ascii="仿宋_GB2312" w:eastAsia="仿宋_GB2312" w:hAnsi="黑体" w:cs="Times New Roman" w:hint="eastAsia"/>
          <w:kern w:val="2"/>
          <w:sz w:val="32"/>
          <w:szCs w:val="32"/>
        </w:rPr>
        <w:t>自然资源</w:t>
      </w:r>
      <w:r>
        <w:rPr>
          <w:rFonts w:ascii="仿宋_GB2312" w:eastAsia="仿宋_GB2312" w:hAnsi="黑体" w:cs="Times New Roman" w:hint="eastAsia"/>
          <w:kern w:val="2"/>
          <w:sz w:val="32"/>
          <w:szCs w:val="32"/>
        </w:rPr>
        <w:t>和规划局</w:t>
      </w:r>
      <w:r w:rsidRPr="000C4A78">
        <w:rPr>
          <w:rFonts w:ascii="仿宋_GB2312" w:eastAsia="仿宋_GB2312" w:hAnsi="黑体" w:cs="Times New Roman" w:hint="eastAsia"/>
          <w:kern w:val="2"/>
          <w:sz w:val="32"/>
          <w:szCs w:val="32"/>
        </w:rPr>
        <w:t>资格审查合格后，列入测绘中介服务机构名录库的测绘资质单位。</w:t>
      </w:r>
    </w:p>
    <w:p w:rsidR="008173D0" w:rsidRPr="008176BC" w:rsidRDefault="008173D0" w:rsidP="008176BC">
      <w:pPr>
        <w:pStyle w:val="NormalWeb"/>
        <w:widowControl w:val="0"/>
        <w:shd w:val="clear" w:color="auto" w:fill="FFFFFF"/>
        <w:spacing w:before="0" w:beforeAutospacing="0" w:after="0" w:afterAutospacing="0" w:line="540" w:lineRule="exact"/>
        <w:ind w:firstLineChars="200" w:firstLine="640"/>
        <w:jc w:val="both"/>
        <w:rPr>
          <w:rFonts w:ascii="仿宋_GB2312" w:eastAsia="仿宋_GB2312" w:hAnsi="黑体" w:cs="Times New Roman"/>
          <w:kern w:val="2"/>
          <w:sz w:val="32"/>
          <w:szCs w:val="32"/>
        </w:rPr>
      </w:pPr>
      <w:r w:rsidRPr="008176BC">
        <w:rPr>
          <w:rFonts w:ascii="仿宋_GB2312" w:eastAsia="仿宋_GB2312" w:hint="eastAsia"/>
          <w:sz w:val="32"/>
          <w:szCs w:val="32"/>
        </w:rPr>
        <w:t>第三条</w:t>
      </w:r>
      <w:r>
        <w:rPr>
          <w:rFonts w:ascii="仿宋_GB2312" w:eastAsia="仿宋_GB2312"/>
          <w:sz w:val="32"/>
          <w:szCs w:val="32"/>
        </w:rPr>
        <w:t xml:space="preserve">  </w:t>
      </w:r>
      <w:r w:rsidRPr="008176BC">
        <w:rPr>
          <w:rFonts w:ascii="仿宋_GB2312" w:eastAsia="仿宋_GB2312" w:hint="eastAsia"/>
          <w:sz w:val="32"/>
          <w:szCs w:val="32"/>
        </w:rPr>
        <w:t>本办法适用天长市域政府和社会投资新建、改建、扩建的房屋建筑和市政基础设施等工程项目（不包括特殊</w:t>
      </w:r>
      <w:r w:rsidRPr="008176BC">
        <w:rPr>
          <w:rFonts w:ascii="仿宋_GB2312" w:eastAsia="仿宋_GB2312" w:hint="eastAsia"/>
          <w:kern w:val="2"/>
          <w:sz w:val="32"/>
          <w:szCs w:val="32"/>
        </w:rPr>
        <w:t>工程和交通、水利、能源等领域的重大工程项目）。</w:t>
      </w:r>
    </w:p>
    <w:p w:rsidR="008173D0" w:rsidRPr="008176BC" w:rsidRDefault="008173D0" w:rsidP="005F5822">
      <w:pPr>
        <w:spacing w:beforeLines="50" w:afterLines="50" w:line="540" w:lineRule="exact"/>
        <w:jc w:val="center"/>
        <w:rPr>
          <w:rFonts w:ascii="黑体" w:eastAsia="黑体" w:hAnsi="黑体"/>
          <w:sz w:val="32"/>
          <w:szCs w:val="32"/>
        </w:rPr>
      </w:pPr>
      <w:r w:rsidRPr="008176BC">
        <w:rPr>
          <w:rFonts w:ascii="黑体" w:eastAsia="黑体" w:hAnsi="黑体" w:hint="eastAsia"/>
          <w:sz w:val="32"/>
          <w:szCs w:val="32"/>
        </w:rPr>
        <w:t>第二章</w:t>
      </w:r>
      <w:r>
        <w:rPr>
          <w:rFonts w:ascii="黑体" w:eastAsia="黑体" w:hAnsi="黑体"/>
          <w:sz w:val="32"/>
          <w:szCs w:val="32"/>
        </w:rPr>
        <w:t xml:space="preserve">  </w:t>
      </w:r>
      <w:r w:rsidRPr="008176BC">
        <w:rPr>
          <w:rFonts w:ascii="黑体" w:eastAsia="黑体" w:hAnsi="黑体" w:hint="eastAsia"/>
          <w:sz w:val="32"/>
          <w:szCs w:val="32"/>
        </w:rPr>
        <w:t>部门职责</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Ansi="黑体" w:hint="eastAsia"/>
          <w:sz w:val="32"/>
          <w:szCs w:val="32"/>
        </w:rPr>
        <w:t>第四</w:t>
      </w:r>
      <w:r w:rsidRPr="00AA7F09">
        <w:rPr>
          <w:rFonts w:ascii="仿宋_GB2312" w:eastAsia="仿宋_GB2312" w:hAnsi="黑体" w:hint="eastAsia"/>
          <w:sz w:val="32"/>
          <w:szCs w:val="32"/>
        </w:rPr>
        <w:t>条</w:t>
      </w:r>
      <w:r>
        <w:rPr>
          <w:rFonts w:ascii="仿宋_GB2312" w:eastAsia="仿宋_GB2312" w:hAnsi="黑体"/>
          <w:sz w:val="32"/>
          <w:szCs w:val="32"/>
        </w:rPr>
        <w:t xml:space="preserve">  </w:t>
      </w:r>
      <w:r w:rsidRPr="00AA7F09">
        <w:rPr>
          <w:rFonts w:ascii="仿宋_GB2312" w:eastAsia="仿宋_GB2312" w:hAnsi="黑体" w:hint="eastAsia"/>
          <w:sz w:val="32"/>
          <w:szCs w:val="32"/>
        </w:rPr>
        <w:t>市自然资源和规划局会同市数据资源局、市住建局、人防办、重点处等市工</w:t>
      </w:r>
      <w:r>
        <w:rPr>
          <w:rFonts w:ascii="仿宋_GB2312" w:eastAsia="仿宋_GB2312" w:hAnsi="黑体" w:hint="eastAsia"/>
          <w:sz w:val="32"/>
          <w:szCs w:val="32"/>
        </w:rPr>
        <w:t>程</w:t>
      </w:r>
      <w:r w:rsidRPr="00AA7F09">
        <w:rPr>
          <w:rFonts w:ascii="仿宋_GB2312" w:eastAsia="仿宋_GB2312" w:hAnsi="黑体" w:hint="eastAsia"/>
          <w:sz w:val="32"/>
          <w:szCs w:val="32"/>
        </w:rPr>
        <w:t>建</w:t>
      </w:r>
      <w:r>
        <w:rPr>
          <w:rFonts w:ascii="仿宋_GB2312" w:eastAsia="仿宋_GB2312" w:hAnsi="黑体" w:hint="eastAsia"/>
          <w:sz w:val="32"/>
          <w:szCs w:val="32"/>
        </w:rPr>
        <w:t>设</w:t>
      </w:r>
      <w:r w:rsidRPr="00AA7F09">
        <w:rPr>
          <w:rFonts w:ascii="仿宋_GB2312" w:eastAsia="仿宋_GB2312" w:hAnsi="黑体" w:hint="eastAsia"/>
          <w:sz w:val="32"/>
          <w:szCs w:val="32"/>
        </w:rPr>
        <w:t>改革领导小组成员单位推进“多测合一”改</w:t>
      </w:r>
      <w:r>
        <w:rPr>
          <w:rFonts w:ascii="仿宋_GB2312" w:eastAsia="仿宋_GB2312" w:hint="eastAsia"/>
          <w:sz w:val="32"/>
          <w:szCs w:val="32"/>
        </w:rPr>
        <w:t>革工作，组织开展“多测合一”工作流程和技术规范制定、测绘成果共享和质量监督检查等相关工作。</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第五条</w:t>
      </w:r>
      <w:r>
        <w:rPr>
          <w:rFonts w:ascii="仿宋_GB2312" w:eastAsia="仿宋_GB2312"/>
          <w:sz w:val="32"/>
          <w:szCs w:val="32"/>
        </w:rPr>
        <w:t xml:space="preserve">  </w:t>
      </w:r>
      <w:r>
        <w:rPr>
          <w:rFonts w:ascii="仿宋_GB2312" w:eastAsia="仿宋_GB2312" w:hint="eastAsia"/>
          <w:sz w:val="32"/>
          <w:szCs w:val="32"/>
        </w:rPr>
        <w:t>市自然资源和规划局负责建设“多测合一”服务窗口，并搭建“互联网</w:t>
      </w:r>
      <w:r>
        <w:rPr>
          <w:rFonts w:ascii="仿宋_GB2312" w:eastAsia="仿宋_GB2312"/>
          <w:sz w:val="32"/>
          <w:szCs w:val="32"/>
        </w:rPr>
        <w:t>+</w:t>
      </w:r>
      <w:r>
        <w:rPr>
          <w:rFonts w:ascii="仿宋_GB2312" w:eastAsia="仿宋_GB2312"/>
          <w:sz w:val="32"/>
          <w:szCs w:val="32"/>
        </w:rPr>
        <w:t>”</w:t>
      </w:r>
      <w:r>
        <w:rPr>
          <w:rFonts w:eastAsia="仿宋_GB2312" w:hint="eastAsia"/>
          <w:sz w:val="32"/>
          <w:szCs w:val="32"/>
        </w:rPr>
        <w:t>服务系统和共享平台，</w:t>
      </w:r>
      <w:r>
        <w:rPr>
          <w:rFonts w:ascii="仿宋_GB2312" w:eastAsia="仿宋_GB2312" w:hint="eastAsia"/>
          <w:sz w:val="32"/>
          <w:szCs w:val="32"/>
        </w:rPr>
        <w:t>提供”多测合一线上、线下多渠道服务。服务窗口负责现场委托、收取纸质要件、成果汇总和成果分发流转等工作。服务系统和共享平台提供在线委托、业务督办、成果提交、数据共享、统计分析等服务并和市工程建设项目审批平台衔接，与不动产登记等系统互联互通。</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第六条</w:t>
      </w:r>
      <w:r>
        <w:rPr>
          <w:rFonts w:ascii="仿宋_GB2312" w:eastAsia="仿宋_GB2312"/>
          <w:sz w:val="32"/>
          <w:szCs w:val="32"/>
        </w:rPr>
        <w:t xml:space="preserve">  </w:t>
      </w:r>
      <w:r>
        <w:rPr>
          <w:rFonts w:ascii="仿宋_GB2312" w:eastAsia="仿宋_GB2312" w:hint="eastAsia"/>
          <w:sz w:val="32"/>
          <w:szCs w:val="32"/>
        </w:rPr>
        <w:t>市自然资源和规划局会同市数据资源局、市住建局等部门按照程序公开征集“多测合一”服务单位，符合条件的纳入“多测合一”测绘机构名录库。</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第七条</w:t>
      </w:r>
      <w:r>
        <w:rPr>
          <w:rFonts w:ascii="仿宋_GB2312" w:eastAsia="仿宋_GB2312"/>
          <w:sz w:val="32"/>
          <w:szCs w:val="32"/>
        </w:rPr>
        <w:t xml:space="preserve">  </w:t>
      </w:r>
      <w:r>
        <w:rPr>
          <w:rFonts w:ascii="仿宋_GB2312" w:eastAsia="仿宋_GB2312" w:hint="eastAsia"/>
          <w:sz w:val="32"/>
          <w:szCs w:val="32"/>
        </w:rPr>
        <w:t>市数据资源局负责非涉密数据的共享工作。</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第八条</w:t>
      </w:r>
      <w:r>
        <w:rPr>
          <w:rFonts w:ascii="仿宋_GB2312" w:eastAsia="仿宋_GB2312"/>
          <w:sz w:val="32"/>
          <w:szCs w:val="32"/>
        </w:rPr>
        <w:t xml:space="preserve">  </w:t>
      </w:r>
      <w:r>
        <w:rPr>
          <w:rFonts w:ascii="仿宋_GB2312" w:eastAsia="仿宋_GB2312" w:hint="eastAsia"/>
          <w:sz w:val="32"/>
          <w:szCs w:val="32"/>
        </w:rPr>
        <w:t>政府承担“多测合一”中规划验线测量、竣工勘验等测绘的相关费用，财政部门应将相关费用列入年度财政预算。</w:t>
      </w:r>
    </w:p>
    <w:p w:rsidR="008173D0" w:rsidRPr="008176BC" w:rsidRDefault="008173D0" w:rsidP="005F5822">
      <w:pPr>
        <w:spacing w:beforeLines="50" w:afterLines="50" w:line="540" w:lineRule="exact"/>
        <w:jc w:val="center"/>
        <w:rPr>
          <w:rFonts w:ascii="黑体" w:eastAsia="黑体" w:hAnsi="黑体"/>
          <w:sz w:val="32"/>
          <w:szCs w:val="32"/>
        </w:rPr>
      </w:pPr>
      <w:r w:rsidRPr="008176BC">
        <w:rPr>
          <w:rFonts w:ascii="黑体" w:eastAsia="黑体" w:hAnsi="黑体" w:hint="eastAsia"/>
          <w:sz w:val="32"/>
          <w:szCs w:val="32"/>
        </w:rPr>
        <w:t>第三章</w:t>
      </w:r>
      <w:r>
        <w:rPr>
          <w:rFonts w:ascii="黑体" w:eastAsia="黑体" w:hAnsi="黑体"/>
          <w:sz w:val="32"/>
          <w:szCs w:val="32"/>
        </w:rPr>
        <w:t xml:space="preserve">  </w:t>
      </w:r>
      <w:r w:rsidRPr="008176BC">
        <w:rPr>
          <w:rFonts w:ascii="黑体" w:eastAsia="黑体" w:hAnsi="黑体" w:hint="eastAsia"/>
          <w:sz w:val="32"/>
          <w:szCs w:val="32"/>
        </w:rPr>
        <w:t>资质资格</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第九条</w:t>
      </w:r>
      <w:r>
        <w:rPr>
          <w:rFonts w:ascii="仿宋_GB2312" w:eastAsia="仿宋_GB2312"/>
          <w:sz w:val="32"/>
          <w:szCs w:val="32"/>
        </w:rPr>
        <w:t xml:space="preserve">  </w:t>
      </w:r>
      <w:r>
        <w:rPr>
          <w:rFonts w:ascii="仿宋_GB2312" w:eastAsia="仿宋_GB2312" w:hint="eastAsia"/>
          <w:sz w:val="32"/>
          <w:szCs w:val="32"/>
        </w:rPr>
        <w:t>鼓励符合下列条件的测绘单位进入“多测合一”测绘机构名录库：</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（一）取得《测绘资质证书》，专业范围包括：工程测量</w:t>
      </w:r>
      <w:r>
        <w:rPr>
          <w:rFonts w:ascii="Times New Roman" w:eastAsia="仿宋_GB2312" w:hAnsi="Times New Roman" w:hint="eastAsia"/>
          <w:sz w:val="32"/>
        </w:rPr>
        <w:t>（控制测量、地形测量、规划测量、地下管线测量）</w:t>
      </w:r>
      <w:r>
        <w:rPr>
          <w:rFonts w:ascii="仿宋_GB2312" w:eastAsia="仿宋_GB2312" w:hint="eastAsia"/>
          <w:sz w:val="32"/>
          <w:szCs w:val="32"/>
        </w:rPr>
        <w:t>和不动产测绘（含地籍测绘和房产测绘）。按照《测绘资质分类分级标准》规定的资质等级和作业限额承揽“多测合一”业务，不允许无资质或超越资质等级进行测绘活动。</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Times New Roman" w:eastAsia="仿宋_GB2312" w:hAnsi="Times New Roman" w:hint="eastAsia"/>
          <w:sz w:val="32"/>
        </w:rPr>
        <w:t>在本市有固定的办公场所；</w:t>
      </w:r>
    </w:p>
    <w:p w:rsidR="008173D0" w:rsidRDefault="008173D0" w:rsidP="008176BC">
      <w:pPr>
        <w:spacing w:line="540" w:lineRule="exact"/>
        <w:ind w:firstLineChars="200" w:firstLine="640"/>
        <w:rPr>
          <w:rFonts w:ascii="仿宋_GB2312" w:eastAsia="仿宋_GB2312"/>
          <w:sz w:val="32"/>
          <w:szCs w:val="32"/>
        </w:rPr>
      </w:pPr>
      <w:r>
        <w:rPr>
          <w:rFonts w:ascii="Times New Roman" w:eastAsia="仿宋_GB2312" w:hAnsi="Times New Roman" w:hint="eastAsia"/>
          <w:sz w:val="32"/>
        </w:rPr>
        <w:t>（三）</w:t>
      </w:r>
      <w:r>
        <w:rPr>
          <w:rFonts w:ascii="仿宋_GB2312" w:eastAsia="仿宋_GB2312" w:hint="eastAsia"/>
          <w:sz w:val="32"/>
          <w:szCs w:val="32"/>
        </w:rPr>
        <w:t>无严重失信行为和不良信用信息、未发生因出具虚假测绘报告而造成社会不良影响，且无其他重大违法犯罪行为；</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（四）“多测合一”测绘机构名录库进入规则、时限、程序见通告。</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第十条</w:t>
      </w:r>
      <w:r>
        <w:rPr>
          <w:rFonts w:ascii="仿宋_GB2312" w:eastAsia="仿宋_GB2312"/>
          <w:sz w:val="32"/>
          <w:szCs w:val="32"/>
        </w:rPr>
        <w:t xml:space="preserve">  </w:t>
      </w:r>
      <w:r>
        <w:rPr>
          <w:rFonts w:ascii="仿宋_GB2312" w:eastAsia="仿宋_GB2312" w:hint="eastAsia"/>
          <w:sz w:val="32"/>
          <w:szCs w:val="32"/>
        </w:rPr>
        <w:t>鼓励测绘服务单位通过自愿重组、引进人才、增加设备等方式提升测绘资质，满足从事“多测合一”测绘业务的相关要求。</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第十一条</w:t>
      </w:r>
      <w:r>
        <w:rPr>
          <w:rFonts w:ascii="仿宋_GB2312" w:eastAsia="仿宋_GB2312"/>
          <w:sz w:val="32"/>
          <w:szCs w:val="32"/>
        </w:rPr>
        <w:t xml:space="preserve">  </w:t>
      </w:r>
      <w:r>
        <w:rPr>
          <w:rFonts w:ascii="仿宋_GB2312" w:eastAsia="仿宋_GB2312" w:hint="eastAsia"/>
          <w:sz w:val="32"/>
          <w:szCs w:val="32"/>
        </w:rPr>
        <w:t>从事“多测合一”测绘工作的技术人员应持有测绘作业证件。</w:t>
      </w:r>
    </w:p>
    <w:p w:rsidR="008173D0" w:rsidRPr="008176BC" w:rsidRDefault="008173D0" w:rsidP="005F5822">
      <w:pPr>
        <w:spacing w:beforeLines="50" w:afterLines="50" w:line="540" w:lineRule="exact"/>
        <w:jc w:val="center"/>
        <w:rPr>
          <w:rFonts w:ascii="黑体" w:eastAsia="黑体" w:hAnsi="黑体"/>
          <w:sz w:val="32"/>
          <w:szCs w:val="32"/>
        </w:rPr>
      </w:pPr>
      <w:r w:rsidRPr="008176BC">
        <w:rPr>
          <w:rFonts w:ascii="黑体" w:eastAsia="黑体" w:hAnsi="黑体" w:hint="eastAsia"/>
          <w:sz w:val="32"/>
          <w:szCs w:val="32"/>
        </w:rPr>
        <w:t>第四章</w:t>
      </w:r>
      <w:r>
        <w:rPr>
          <w:rFonts w:ascii="黑体" w:eastAsia="黑体" w:hAnsi="黑体"/>
          <w:sz w:val="32"/>
          <w:szCs w:val="32"/>
        </w:rPr>
        <w:t xml:space="preserve">  </w:t>
      </w:r>
      <w:r w:rsidRPr="008176BC">
        <w:rPr>
          <w:rFonts w:ascii="黑体" w:eastAsia="黑体" w:hAnsi="黑体" w:hint="eastAsia"/>
          <w:sz w:val="32"/>
          <w:szCs w:val="32"/>
        </w:rPr>
        <w:t>实施程序和成果要求</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第十二条</w:t>
      </w:r>
      <w:r>
        <w:rPr>
          <w:rFonts w:ascii="仿宋_GB2312" w:eastAsia="仿宋_GB2312"/>
          <w:sz w:val="32"/>
          <w:szCs w:val="32"/>
        </w:rPr>
        <w:t xml:space="preserve">  </w:t>
      </w:r>
      <w:r>
        <w:rPr>
          <w:rFonts w:ascii="仿宋_GB2312" w:eastAsia="仿宋_GB2312" w:hint="eastAsia"/>
          <w:sz w:val="32"/>
          <w:szCs w:val="32"/>
        </w:rPr>
        <w:t>“多测合一”实施程序：</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一）项目委托。建设单位可以从测绘机构名录库中选取测绘单位，也可以自行选择具有相应测绘资质单位，承担工程建设项目“多测合一”业务，依法签订“多测合一”业务合同或委托书。按规定必须招投标的项目，由建设单位事先组织招标。</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Pr="00DC7281">
        <w:rPr>
          <w:rFonts w:ascii="仿宋_GB2312" w:eastAsia="仿宋_GB2312" w:hint="eastAsia"/>
          <w:sz w:val="32"/>
          <w:szCs w:val="32"/>
        </w:rPr>
        <w:t>合同备案。</w:t>
      </w:r>
      <w:r>
        <w:rPr>
          <w:rFonts w:ascii="仿宋_GB2312" w:eastAsia="仿宋_GB2312" w:hint="eastAsia"/>
          <w:sz w:val="32"/>
          <w:szCs w:val="32"/>
        </w:rPr>
        <w:t>测绘单位接受委托、签订合同后，</w:t>
      </w:r>
      <w:r w:rsidRPr="00DC7281">
        <w:rPr>
          <w:rFonts w:ascii="仿宋_GB2312" w:eastAsia="仿宋_GB2312" w:hint="eastAsia"/>
          <w:sz w:val="32"/>
          <w:szCs w:val="32"/>
        </w:rPr>
        <w:t>项目合同要在工程建设项目审批监管平台备案，系统将备案结果推送至相关部门</w:t>
      </w:r>
      <w:r>
        <w:rPr>
          <w:rFonts w:ascii="仿宋_GB2312" w:eastAsia="仿宋_GB2312" w:hint="eastAsia"/>
          <w:sz w:val="32"/>
          <w:szCs w:val="32"/>
        </w:rPr>
        <w:t>，</w:t>
      </w:r>
      <w:r w:rsidRPr="00DC7281">
        <w:rPr>
          <w:rFonts w:ascii="仿宋_GB2312" w:eastAsia="仿宋_GB2312" w:hint="eastAsia"/>
          <w:sz w:val="32"/>
          <w:szCs w:val="32"/>
        </w:rPr>
        <w:t>供相关部门查阅。</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（三）测绘作业。测绘单位根据“多测合一”业务合同载明的测绘任务和时间要求，分阶段组织开展测绘作业。在开展测绘作业前应与相关部门进行业务衔接，相关部门应为测绘单位提供基础数据等信息服务。</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四）成果报送。测绘单位应按有关部门规定的样本要求出具测绘成果资料，并由委托方验收确认后，经各行政审批主管部门审查合格后推送入库，成果用于后续的业务办理。测绘单位应当按照《中华人民共和国测绘法》和《中华人民共和国保守国家秘密法》有关法律法规的规定，对涉密测绘成果采取必要保密措施，确保测绘成果安全。</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第十三条</w:t>
      </w:r>
      <w:r>
        <w:rPr>
          <w:rFonts w:ascii="仿宋_GB2312" w:eastAsia="仿宋_GB2312"/>
          <w:sz w:val="32"/>
          <w:szCs w:val="32"/>
        </w:rPr>
        <w:t xml:space="preserve">  </w:t>
      </w:r>
      <w:r>
        <w:rPr>
          <w:rFonts w:ascii="仿宋_GB2312" w:eastAsia="仿宋_GB2312" w:hint="eastAsia"/>
          <w:sz w:val="32"/>
          <w:szCs w:val="32"/>
        </w:rPr>
        <w:t>在行政审批过程中，由测绘单位将审核入库后的成果通过“多测合一”成果共享平台或空间规划信息平台，分别向审批部门推送并运用。对于可以使用的测绘成果，各相关审批部门不得另行要求业主单位组织测绘，“多测合一”成果是相关部门行政审批的依据。</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第十四条</w:t>
      </w:r>
      <w:r>
        <w:rPr>
          <w:rFonts w:ascii="仿宋_GB2312" w:eastAsia="仿宋_GB2312"/>
          <w:sz w:val="32"/>
          <w:szCs w:val="32"/>
        </w:rPr>
        <w:t xml:space="preserve">  </w:t>
      </w:r>
      <w:r>
        <w:rPr>
          <w:rFonts w:ascii="仿宋_GB2312" w:eastAsia="仿宋_GB2312" w:hint="eastAsia"/>
          <w:sz w:val="32"/>
          <w:szCs w:val="32"/>
        </w:rPr>
        <w:t>成果要求：</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（一）成果类型：“多测合一”测绘成果统一使用</w:t>
      </w:r>
      <w:r>
        <w:rPr>
          <w:rFonts w:ascii="仿宋_GB2312" w:eastAsia="仿宋_GB2312"/>
          <w:sz w:val="32"/>
          <w:szCs w:val="32"/>
        </w:rPr>
        <w:t>2000</w:t>
      </w:r>
      <w:r>
        <w:rPr>
          <w:rFonts w:ascii="仿宋_GB2312" w:eastAsia="仿宋_GB2312" w:hint="eastAsia"/>
          <w:sz w:val="32"/>
          <w:szCs w:val="32"/>
        </w:rPr>
        <w:t>国家大地坐标系统（包括中央子午线</w:t>
      </w:r>
      <w:r>
        <w:rPr>
          <w:rFonts w:ascii="仿宋_GB2312" w:eastAsia="仿宋_GB2312"/>
          <w:sz w:val="32"/>
          <w:szCs w:val="32"/>
        </w:rPr>
        <w:t>119</w:t>
      </w:r>
      <w:r>
        <w:rPr>
          <w:rFonts w:ascii="仿宋_GB2312" w:eastAsia="仿宋_GB2312" w:hint="eastAsia"/>
          <w:sz w:val="32"/>
          <w:szCs w:val="32"/>
        </w:rPr>
        <w:t>°</w:t>
      </w:r>
      <w:r>
        <w:rPr>
          <w:rFonts w:ascii="仿宋_GB2312" w:eastAsia="仿宋_GB2312"/>
          <w:sz w:val="32"/>
          <w:szCs w:val="32"/>
        </w:rPr>
        <w:t>00</w:t>
      </w:r>
      <w:r>
        <w:rPr>
          <w:rFonts w:ascii="仿宋_GB2312" w:eastAsia="仿宋_GB2312" w:hint="eastAsia"/>
          <w:sz w:val="32"/>
          <w:szCs w:val="32"/>
        </w:rPr>
        <w:t>′和</w:t>
      </w:r>
      <w:r>
        <w:rPr>
          <w:rFonts w:ascii="仿宋_GB2312" w:eastAsia="仿宋_GB2312"/>
          <w:sz w:val="32"/>
          <w:szCs w:val="32"/>
        </w:rPr>
        <w:t>120</w:t>
      </w:r>
      <w:r>
        <w:rPr>
          <w:rFonts w:ascii="仿宋_GB2312" w:eastAsia="仿宋_GB2312" w:hint="eastAsia"/>
          <w:sz w:val="32"/>
          <w:szCs w:val="32"/>
        </w:rPr>
        <w:t>°</w:t>
      </w:r>
      <w:r>
        <w:rPr>
          <w:rFonts w:ascii="仿宋_GB2312" w:eastAsia="仿宋_GB2312"/>
          <w:sz w:val="32"/>
          <w:szCs w:val="32"/>
        </w:rPr>
        <w:t>00</w:t>
      </w:r>
      <w:r>
        <w:rPr>
          <w:rFonts w:ascii="仿宋_GB2312" w:eastAsia="仿宋_GB2312" w:hint="eastAsia"/>
          <w:sz w:val="32"/>
          <w:szCs w:val="32"/>
        </w:rPr>
        <w:t>′两套成果）和</w:t>
      </w:r>
      <w:r>
        <w:rPr>
          <w:rFonts w:ascii="仿宋_GB2312" w:eastAsia="仿宋_GB2312"/>
          <w:sz w:val="32"/>
          <w:szCs w:val="32"/>
        </w:rPr>
        <w:t>1985</w:t>
      </w:r>
      <w:r>
        <w:rPr>
          <w:rFonts w:ascii="仿宋_GB2312" w:eastAsia="仿宋_GB2312" w:hint="eastAsia"/>
          <w:sz w:val="32"/>
          <w:szCs w:val="32"/>
        </w:rPr>
        <w:t>国家高程基准，测绘单位需确保测绘成果符合国家、省规范和市相关要求，并使用统一转换参数满足入库需求。</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二）成果内容：勘测定界报告（含标注项目用地范围的土地利用总体规划图、土地利用现状图）、规划（选址）红线图、用地范围图（含高程）、宗地界址图、测量技术报告书、建设工程定位放线报告、建设工程定位验线报告、包含预售商品房楼盘表构建和分层分户的制作等内容的测绘成果、建设工程规划核实技术报告、不动产测绘图。其中，建设工程规划核实技术报告和不动产测绘图出两套成果，分别满足规划竣工核实和不动产登记入库要求，并说明转换关系及误差原因。</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第十五条</w:t>
      </w:r>
      <w:r>
        <w:rPr>
          <w:rFonts w:ascii="仿宋_GB2312" w:eastAsia="仿宋_GB2312"/>
          <w:sz w:val="32"/>
          <w:szCs w:val="32"/>
        </w:rPr>
        <w:t xml:space="preserve">  </w:t>
      </w:r>
      <w:r>
        <w:rPr>
          <w:rFonts w:ascii="仿宋_GB2312" w:eastAsia="仿宋_GB2312" w:hint="eastAsia"/>
          <w:sz w:val="32"/>
          <w:szCs w:val="32"/>
        </w:rPr>
        <w:t>“多测合一”测绘成果应严格执行“两级检查、一级验收”制度，即测绘单位的作业部门完成过程检查，测绘单位完成最终检查，委托方组织对测绘成果进行验收。</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测绘单位对其提交的测绘成果质量终身负责，测绘成果</w:t>
      </w:r>
      <w:r>
        <w:rPr>
          <w:rFonts w:ascii="仿宋_GB2312" w:eastAsia="仿宋_GB2312"/>
          <w:sz w:val="32"/>
          <w:szCs w:val="32"/>
        </w:rPr>
        <w:t xml:space="preserve"> </w:t>
      </w:r>
      <w:r>
        <w:rPr>
          <w:rFonts w:ascii="仿宋_GB2312" w:eastAsia="仿宋_GB2312" w:hint="eastAsia"/>
          <w:sz w:val="32"/>
          <w:szCs w:val="32"/>
        </w:rPr>
        <w:t>在使用后发现质量问题，由测绘单位承提法律责任。</w:t>
      </w:r>
    </w:p>
    <w:p w:rsidR="008173D0" w:rsidRPr="008176BC" w:rsidRDefault="008173D0" w:rsidP="005F5822">
      <w:pPr>
        <w:spacing w:beforeLines="50" w:afterLines="50" w:line="540" w:lineRule="exact"/>
        <w:jc w:val="center"/>
        <w:rPr>
          <w:rFonts w:ascii="黑体" w:eastAsia="黑体" w:hAnsi="黑体"/>
          <w:sz w:val="32"/>
          <w:szCs w:val="32"/>
        </w:rPr>
      </w:pPr>
      <w:r w:rsidRPr="008176BC">
        <w:rPr>
          <w:rFonts w:ascii="黑体" w:eastAsia="黑体" w:hAnsi="黑体" w:hint="eastAsia"/>
          <w:sz w:val="32"/>
          <w:szCs w:val="32"/>
        </w:rPr>
        <w:t>第五章</w:t>
      </w:r>
      <w:r>
        <w:rPr>
          <w:rFonts w:ascii="黑体" w:eastAsia="黑体" w:hAnsi="黑体"/>
          <w:sz w:val="32"/>
          <w:szCs w:val="32"/>
        </w:rPr>
        <w:t xml:space="preserve">  </w:t>
      </w:r>
      <w:r w:rsidRPr="008176BC">
        <w:rPr>
          <w:rFonts w:ascii="黑体" w:eastAsia="黑体" w:hAnsi="黑体" w:hint="eastAsia"/>
          <w:sz w:val="32"/>
          <w:szCs w:val="32"/>
        </w:rPr>
        <w:t>成果共享</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第十六条</w:t>
      </w:r>
      <w:r>
        <w:rPr>
          <w:rFonts w:ascii="仿宋_GB2312" w:eastAsia="仿宋_GB2312"/>
          <w:sz w:val="32"/>
          <w:szCs w:val="32"/>
        </w:rPr>
        <w:t xml:space="preserve">  </w:t>
      </w:r>
      <w:r>
        <w:rPr>
          <w:rFonts w:ascii="仿宋_GB2312" w:eastAsia="仿宋_GB2312" w:hint="eastAsia"/>
          <w:sz w:val="32"/>
          <w:szCs w:val="32"/>
        </w:rPr>
        <w:t>工程建设项目全流程涉及的测绘成果实行共享服务，具体包括：</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w:t>
      </w:r>
      <w:bookmarkStart w:id="0" w:name="_GoBack"/>
      <w:bookmarkEnd w:id="0"/>
      <w:r>
        <w:rPr>
          <w:rFonts w:ascii="仿宋_GB2312" w:eastAsia="仿宋_GB2312" w:hint="eastAsia"/>
          <w:sz w:val="32"/>
          <w:szCs w:val="32"/>
        </w:rPr>
        <w:t>一）项目选址、用地审批、供地等阶段测绘成果；</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（二）工程建设审批测绘成果；</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（三）工程施工阶段测绘成果；</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（四）竣工验收阶段测绘成果；</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（五）其他可以共享服务的不动产测绘成果。</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第十七条</w:t>
      </w:r>
      <w:r>
        <w:rPr>
          <w:rFonts w:ascii="仿宋_GB2312" w:eastAsia="仿宋_GB2312"/>
          <w:sz w:val="32"/>
          <w:szCs w:val="32"/>
        </w:rPr>
        <w:t xml:space="preserve">  </w:t>
      </w:r>
      <w:r>
        <w:rPr>
          <w:rFonts w:ascii="仿宋_GB2312" w:eastAsia="仿宋_GB2312" w:hint="eastAsia"/>
          <w:sz w:val="32"/>
          <w:szCs w:val="32"/>
        </w:rPr>
        <w:t>已入库的“多测合一”成果，作为项目选址、用地审批、规划审批、工程施工、竣工验收和不动产登记等工作的依据。不得要求当事人重复测绘和重复提交测绘成果。</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第十八条</w:t>
      </w:r>
      <w:r>
        <w:rPr>
          <w:rFonts w:ascii="仿宋_GB2312" w:eastAsia="仿宋_GB2312"/>
          <w:sz w:val="32"/>
          <w:szCs w:val="32"/>
        </w:rPr>
        <w:t xml:space="preserve">  </w:t>
      </w:r>
      <w:r>
        <w:rPr>
          <w:rFonts w:ascii="仿宋_GB2312" w:eastAsia="仿宋_GB2312" w:hint="eastAsia"/>
          <w:sz w:val="32"/>
          <w:szCs w:val="32"/>
        </w:rPr>
        <w:t>已入库的“多测合一”成果，除有证据证明测绘成果存在错误或有关行政主管部门同意修测、补测外，不再重复备案入库。</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第十九条</w:t>
      </w:r>
      <w:r>
        <w:rPr>
          <w:rFonts w:ascii="仿宋_GB2312" w:eastAsia="仿宋_GB2312"/>
          <w:sz w:val="32"/>
          <w:szCs w:val="32"/>
        </w:rPr>
        <w:t xml:space="preserve">  </w:t>
      </w:r>
      <w:r>
        <w:rPr>
          <w:rFonts w:ascii="仿宋_GB2312" w:eastAsia="仿宋_GB2312" w:hint="eastAsia"/>
          <w:sz w:val="32"/>
          <w:szCs w:val="32"/>
        </w:rPr>
        <w:t>各有关部门要严格执行成果共享规定，对符合国家规范和规定样式要求的测绘成果，不得无正当理由拒收拒用。</w:t>
      </w:r>
    </w:p>
    <w:p w:rsidR="008173D0" w:rsidRPr="008176BC" w:rsidRDefault="008173D0" w:rsidP="005F5822">
      <w:pPr>
        <w:spacing w:beforeLines="50" w:afterLines="50" w:line="540" w:lineRule="exact"/>
        <w:jc w:val="center"/>
        <w:rPr>
          <w:rFonts w:ascii="黑体" w:eastAsia="黑体" w:hAnsi="黑体"/>
          <w:sz w:val="32"/>
          <w:szCs w:val="32"/>
        </w:rPr>
      </w:pPr>
      <w:r w:rsidRPr="008176BC">
        <w:rPr>
          <w:rFonts w:ascii="黑体" w:eastAsia="黑体" w:hAnsi="黑体" w:hint="eastAsia"/>
          <w:sz w:val="32"/>
          <w:szCs w:val="32"/>
        </w:rPr>
        <w:t>第六章</w:t>
      </w:r>
      <w:r>
        <w:rPr>
          <w:rFonts w:ascii="黑体" w:eastAsia="黑体" w:hAnsi="黑体"/>
          <w:sz w:val="32"/>
          <w:szCs w:val="32"/>
        </w:rPr>
        <w:t xml:space="preserve">  </w:t>
      </w:r>
      <w:r w:rsidRPr="008176BC">
        <w:rPr>
          <w:rFonts w:ascii="黑体" w:eastAsia="黑体" w:hAnsi="黑体" w:hint="eastAsia"/>
          <w:sz w:val="32"/>
          <w:szCs w:val="32"/>
        </w:rPr>
        <w:t>监督检查</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第二十条</w:t>
      </w:r>
      <w:r>
        <w:rPr>
          <w:rFonts w:ascii="仿宋_GB2312" w:eastAsia="仿宋_GB2312"/>
          <w:sz w:val="32"/>
          <w:szCs w:val="32"/>
        </w:rPr>
        <w:t xml:space="preserve">  </w:t>
      </w:r>
      <w:r>
        <w:rPr>
          <w:rFonts w:ascii="仿宋_GB2312" w:eastAsia="仿宋_GB2312" w:hint="eastAsia"/>
          <w:sz w:val="32"/>
          <w:szCs w:val="32"/>
        </w:rPr>
        <w:t>从事“多测合一”业务的测绘单位，应当诚实守信，自觉遵守国家和地方的有关规定。测绘单位违法从事测绘活动的，市自然资源和规划部门应当依照《中华人民共和国测绘法》及有关法律法规的规定予以处罚，并将相关信息推送至市信用信息平台。</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第二十一条</w:t>
      </w:r>
      <w:r>
        <w:rPr>
          <w:rFonts w:ascii="仿宋_GB2312" w:eastAsia="仿宋_GB2312"/>
          <w:sz w:val="32"/>
          <w:szCs w:val="32"/>
        </w:rPr>
        <w:t xml:space="preserve">  </w:t>
      </w:r>
      <w:r>
        <w:rPr>
          <w:rFonts w:ascii="仿宋_GB2312" w:eastAsia="仿宋_GB2312" w:hint="eastAsia"/>
          <w:sz w:val="32"/>
          <w:szCs w:val="32"/>
        </w:rPr>
        <w:t>对从事“多测合一”业务的测绘单位，一经发现有以下行为之一的，撤除出“多测合一”测绘机构名录库：</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（一）为取得“多测合一”业务，提供虚假材料的。</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（二）以其他测绘资质单位名义从事测绘活动、允许其他单位以本单位的名义从事测绘活动或向他人转让测绘项目的。</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（三）测绘地理信息成果质量“双随机”监督检查发现测绘项目不合格的。</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（四）存在其他违规行为，被认定为不适合承接“多测合一”业务的。</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第二十二条</w:t>
      </w:r>
      <w:r>
        <w:rPr>
          <w:rFonts w:ascii="仿宋_GB2312" w:eastAsia="仿宋_GB2312"/>
          <w:sz w:val="32"/>
          <w:szCs w:val="32"/>
        </w:rPr>
        <w:t xml:space="preserve">  </w:t>
      </w:r>
      <w:r>
        <w:rPr>
          <w:rFonts w:ascii="仿宋_GB2312" w:eastAsia="仿宋_GB2312" w:hint="eastAsia"/>
          <w:sz w:val="32"/>
          <w:szCs w:val="32"/>
        </w:rPr>
        <w:t>因伪造测绘成果或测绘成果质量出现严重问题，造成重大财产损失或涉及重大违法犯罪的，除依法追究法律责任外，由行业主管部门认定后报信用监管部门进行失信联合惩戒。</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第二十三条</w:t>
      </w:r>
      <w:r>
        <w:rPr>
          <w:rFonts w:ascii="仿宋_GB2312" w:eastAsia="仿宋_GB2312"/>
          <w:sz w:val="32"/>
          <w:szCs w:val="32"/>
        </w:rPr>
        <w:t xml:space="preserve">  </w:t>
      </w:r>
      <w:r>
        <w:rPr>
          <w:rFonts w:ascii="仿宋_GB2312" w:eastAsia="仿宋_GB2312" w:hint="eastAsia"/>
          <w:sz w:val="32"/>
          <w:szCs w:val="32"/>
        </w:rPr>
        <w:t>各相关部门应根据各自职责加强监督管理和业务指导，发现测绘单位有不良行为的，应及时将线索移送市自然资源和规划局。</w:t>
      </w:r>
    </w:p>
    <w:p w:rsidR="008173D0" w:rsidRPr="008176BC" w:rsidRDefault="008173D0" w:rsidP="005F5822">
      <w:pPr>
        <w:spacing w:beforeLines="50" w:afterLines="50" w:line="540" w:lineRule="exact"/>
        <w:jc w:val="center"/>
        <w:rPr>
          <w:rFonts w:ascii="黑体" w:eastAsia="黑体" w:hAnsi="黑体"/>
          <w:sz w:val="32"/>
          <w:szCs w:val="32"/>
        </w:rPr>
      </w:pPr>
      <w:r w:rsidRPr="008176BC">
        <w:rPr>
          <w:rFonts w:ascii="黑体" w:eastAsia="黑体" w:hAnsi="黑体" w:hint="eastAsia"/>
          <w:sz w:val="32"/>
          <w:szCs w:val="32"/>
        </w:rPr>
        <w:t>第七章</w:t>
      </w:r>
      <w:r>
        <w:rPr>
          <w:rFonts w:ascii="黑体" w:eastAsia="黑体" w:hAnsi="黑体"/>
          <w:sz w:val="32"/>
          <w:szCs w:val="32"/>
        </w:rPr>
        <w:t xml:space="preserve">  </w:t>
      </w:r>
      <w:r w:rsidRPr="008176BC">
        <w:rPr>
          <w:rFonts w:ascii="黑体" w:eastAsia="黑体" w:hAnsi="黑体" w:hint="eastAsia"/>
          <w:sz w:val="32"/>
          <w:szCs w:val="32"/>
        </w:rPr>
        <w:t>附</w:t>
      </w:r>
      <w:r w:rsidRPr="008176BC">
        <w:rPr>
          <w:rFonts w:ascii="黑体" w:eastAsia="黑体" w:hAnsi="黑体"/>
          <w:sz w:val="32"/>
          <w:szCs w:val="32"/>
        </w:rPr>
        <w:t xml:space="preserve">  </w:t>
      </w:r>
      <w:r w:rsidRPr="008176BC">
        <w:rPr>
          <w:rFonts w:ascii="黑体" w:eastAsia="黑体" w:hAnsi="黑体" w:hint="eastAsia"/>
          <w:sz w:val="32"/>
          <w:szCs w:val="32"/>
        </w:rPr>
        <w:t>则</w:t>
      </w:r>
    </w:p>
    <w:p w:rsidR="008173D0" w:rsidRDefault="008173D0" w:rsidP="008176BC">
      <w:pPr>
        <w:spacing w:line="540" w:lineRule="exact"/>
        <w:ind w:firstLineChars="200" w:firstLine="640"/>
        <w:rPr>
          <w:rFonts w:ascii="仿宋_GB2312" w:eastAsia="仿宋_GB2312"/>
          <w:sz w:val="32"/>
          <w:szCs w:val="32"/>
        </w:rPr>
      </w:pPr>
      <w:r>
        <w:rPr>
          <w:rFonts w:ascii="仿宋_GB2312" w:eastAsia="仿宋_GB2312" w:hint="eastAsia"/>
          <w:sz w:val="32"/>
          <w:szCs w:val="32"/>
        </w:rPr>
        <w:t>第二十四条</w:t>
      </w:r>
      <w:r>
        <w:rPr>
          <w:rFonts w:ascii="仿宋_GB2312" w:eastAsia="仿宋_GB2312"/>
          <w:sz w:val="32"/>
          <w:szCs w:val="32"/>
        </w:rPr>
        <w:t xml:space="preserve">  </w:t>
      </w:r>
      <w:r>
        <w:rPr>
          <w:rFonts w:ascii="仿宋_GB2312" w:eastAsia="仿宋_GB2312" w:hint="eastAsia"/>
          <w:sz w:val="32"/>
          <w:szCs w:val="32"/>
        </w:rPr>
        <w:t>本办法自印发之日起试行，有效期</w:t>
      </w:r>
      <w:r>
        <w:rPr>
          <w:rFonts w:ascii="仿宋_GB2312" w:eastAsia="仿宋_GB2312"/>
          <w:sz w:val="32"/>
          <w:szCs w:val="32"/>
        </w:rPr>
        <w:t>3</w:t>
      </w:r>
      <w:r>
        <w:rPr>
          <w:rFonts w:ascii="仿宋_GB2312" w:eastAsia="仿宋_GB2312" w:hint="eastAsia"/>
          <w:sz w:val="32"/>
          <w:szCs w:val="32"/>
        </w:rPr>
        <w:t>年。本办法发布前已开展的工程建设项目，后续行政审批凡涉及“多测合一”的，可以按本办法实行“多测合一”。试行过程中发现的问题，及时反馈市自然资源和规划局。</w:t>
      </w:r>
    </w:p>
    <w:p w:rsidR="008173D0" w:rsidRDefault="008173D0" w:rsidP="008176BC">
      <w:pPr>
        <w:pStyle w:val="BodyText"/>
        <w:rPr>
          <w:rFonts w:cs="Times New Roman"/>
          <w:color w:val="000000"/>
        </w:rPr>
      </w:pPr>
    </w:p>
    <w:p w:rsidR="008173D0" w:rsidRDefault="008173D0" w:rsidP="008176BC">
      <w:pPr>
        <w:pStyle w:val="BodyText"/>
        <w:spacing w:after="0" w:line="200" w:lineRule="exact"/>
        <w:rPr>
          <w:rFonts w:cs="Times New Roman"/>
          <w:color w:val="000000"/>
        </w:rPr>
      </w:pPr>
    </w:p>
    <w:p w:rsidR="008173D0" w:rsidRDefault="008173D0" w:rsidP="008176BC">
      <w:pPr>
        <w:pStyle w:val="BodyText"/>
        <w:spacing w:after="0" w:line="200" w:lineRule="exact"/>
        <w:rPr>
          <w:rFonts w:cs="Times New Roman"/>
          <w:color w:val="000000"/>
        </w:rPr>
      </w:pPr>
    </w:p>
    <w:p w:rsidR="008173D0" w:rsidRDefault="008173D0" w:rsidP="008176BC">
      <w:pPr>
        <w:pStyle w:val="BodyText"/>
        <w:spacing w:after="0" w:line="200" w:lineRule="exact"/>
        <w:rPr>
          <w:rFonts w:cs="Times New Roman"/>
          <w:color w:val="000000"/>
        </w:rPr>
      </w:pPr>
    </w:p>
    <w:p w:rsidR="008173D0" w:rsidRDefault="008173D0" w:rsidP="008176BC">
      <w:pPr>
        <w:pStyle w:val="BodyText"/>
        <w:spacing w:after="0" w:line="200" w:lineRule="exact"/>
        <w:rPr>
          <w:rFonts w:cs="Times New Roman"/>
          <w:color w:val="000000"/>
        </w:rPr>
      </w:pPr>
    </w:p>
    <w:p w:rsidR="008173D0" w:rsidRDefault="008173D0" w:rsidP="008176BC">
      <w:pPr>
        <w:pStyle w:val="BodyText"/>
        <w:spacing w:after="0" w:line="200" w:lineRule="exact"/>
        <w:rPr>
          <w:rFonts w:cs="Times New Roman"/>
          <w:color w:val="000000"/>
        </w:rPr>
      </w:pPr>
    </w:p>
    <w:p w:rsidR="008173D0" w:rsidRDefault="008173D0" w:rsidP="008176BC">
      <w:pPr>
        <w:pStyle w:val="BodyText"/>
        <w:spacing w:after="0" w:line="200" w:lineRule="exact"/>
        <w:rPr>
          <w:rFonts w:cs="Times New Roman"/>
          <w:color w:val="000000"/>
        </w:rPr>
      </w:pPr>
    </w:p>
    <w:p w:rsidR="008173D0" w:rsidRDefault="008173D0" w:rsidP="008176BC">
      <w:pPr>
        <w:pStyle w:val="BodyText"/>
        <w:spacing w:after="0" w:line="200" w:lineRule="exact"/>
        <w:rPr>
          <w:rFonts w:cs="Times New Roman"/>
          <w:color w:val="000000"/>
        </w:rPr>
      </w:pPr>
    </w:p>
    <w:p w:rsidR="008173D0" w:rsidRDefault="008173D0" w:rsidP="008176BC">
      <w:pPr>
        <w:pStyle w:val="BodyText"/>
        <w:spacing w:after="0" w:line="200" w:lineRule="exact"/>
        <w:rPr>
          <w:rFonts w:cs="Times New Roman"/>
          <w:color w:val="000000"/>
        </w:rPr>
      </w:pPr>
    </w:p>
    <w:p w:rsidR="008173D0" w:rsidRPr="00917734" w:rsidRDefault="008173D0" w:rsidP="008176BC">
      <w:pPr>
        <w:pStyle w:val="BodyText"/>
        <w:spacing w:after="0" w:line="200" w:lineRule="exact"/>
        <w:rPr>
          <w:rFonts w:cs="Times New Roman"/>
          <w:color w:val="000000"/>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8928"/>
      </w:tblGrid>
      <w:tr w:rsidR="008173D0" w:rsidRPr="00917734" w:rsidTr="008176BC">
        <w:tc>
          <w:tcPr>
            <w:tcW w:w="8928" w:type="dxa"/>
            <w:tcBorders>
              <w:top w:val="single" w:sz="12" w:space="0" w:color="auto"/>
            </w:tcBorders>
          </w:tcPr>
          <w:p w:rsidR="008173D0" w:rsidRPr="00917734" w:rsidRDefault="008173D0" w:rsidP="00BC062E">
            <w:pPr>
              <w:spacing w:line="560" w:lineRule="exact"/>
              <w:ind w:firstLineChars="100" w:firstLine="280"/>
              <w:rPr>
                <w:rFonts w:ascii="仿宋_GB2312" w:eastAsia="仿宋_GB2312"/>
                <w:color w:val="000000"/>
                <w:sz w:val="28"/>
                <w:szCs w:val="28"/>
                <w:lang w:val="zh-CN"/>
              </w:rPr>
            </w:pPr>
            <w:r w:rsidRPr="00917734">
              <w:rPr>
                <w:rFonts w:ascii="仿宋_GB2312" w:eastAsia="仿宋_GB2312" w:cs="仿宋_GB2312" w:hint="eastAsia"/>
                <w:color w:val="000000"/>
                <w:sz w:val="28"/>
                <w:szCs w:val="28"/>
                <w:lang w:val="zh-CN"/>
              </w:rPr>
              <w:t>抄送：市委办公室，市人大常委会办公室，市政协办公室，市纪委</w:t>
            </w:r>
          </w:p>
          <w:p w:rsidR="008173D0" w:rsidRPr="00917734" w:rsidRDefault="008173D0" w:rsidP="00BC062E">
            <w:pPr>
              <w:spacing w:line="560" w:lineRule="exact"/>
              <w:ind w:firstLineChars="400" w:firstLine="1120"/>
              <w:rPr>
                <w:b/>
                <w:bCs/>
                <w:color w:val="000000"/>
                <w:sz w:val="28"/>
                <w:szCs w:val="28"/>
              </w:rPr>
            </w:pPr>
            <w:r w:rsidRPr="00917734">
              <w:rPr>
                <w:rFonts w:ascii="仿宋_GB2312" w:eastAsia="仿宋_GB2312" w:cs="仿宋_GB2312" w:hint="eastAsia"/>
                <w:color w:val="000000"/>
                <w:sz w:val="28"/>
                <w:szCs w:val="28"/>
                <w:lang w:val="zh-CN"/>
              </w:rPr>
              <w:t>办公室，市人武部办公室。</w:t>
            </w:r>
          </w:p>
        </w:tc>
      </w:tr>
      <w:tr w:rsidR="008173D0" w:rsidRPr="00917734" w:rsidTr="008176BC">
        <w:tc>
          <w:tcPr>
            <w:tcW w:w="8928" w:type="dxa"/>
            <w:tcBorders>
              <w:bottom w:val="single" w:sz="12" w:space="0" w:color="auto"/>
            </w:tcBorders>
          </w:tcPr>
          <w:p w:rsidR="008173D0" w:rsidRPr="00917734" w:rsidRDefault="008173D0" w:rsidP="00BC062E">
            <w:pPr>
              <w:spacing w:line="560" w:lineRule="exact"/>
              <w:ind w:firstLineChars="100" w:firstLine="280"/>
              <w:rPr>
                <w:b/>
                <w:bCs/>
                <w:color w:val="000000"/>
                <w:sz w:val="28"/>
                <w:szCs w:val="28"/>
              </w:rPr>
            </w:pPr>
            <w:r w:rsidRPr="00917734">
              <w:rPr>
                <w:rFonts w:ascii="仿宋_GB2312" w:eastAsia="仿宋_GB2312" w:cs="仿宋_GB2312" w:hint="eastAsia"/>
                <w:color w:val="000000"/>
                <w:sz w:val="28"/>
                <w:szCs w:val="28"/>
              </w:rPr>
              <w:t>天长市人民政府办公室</w:t>
            </w:r>
            <w:r w:rsidRPr="00917734">
              <w:rPr>
                <w:rFonts w:ascii="仿宋_GB2312" w:eastAsia="仿宋_GB2312" w:cs="仿宋_GB2312"/>
                <w:color w:val="000000"/>
                <w:sz w:val="28"/>
                <w:szCs w:val="28"/>
              </w:rPr>
              <w:t xml:space="preserve">                    2021</w:t>
            </w:r>
            <w:r w:rsidRPr="00917734">
              <w:rPr>
                <w:rFonts w:ascii="仿宋_GB2312" w:eastAsia="仿宋_GB2312" w:cs="仿宋_GB2312" w:hint="eastAsia"/>
                <w:color w:val="000000"/>
                <w:sz w:val="28"/>
                <w:szCs w:val="28"/>
              </w:rPr>
              <w:t>年</w:t>
            </w:r>
            <w:r>
              <w:rPr>
                <w:rFonts w:ascii="仿宋_GB2312" w:eastAsia="仿宋_GB2312" w:cs="仿宋_GB2312"/>
                <w:color w:val="000000"/>
                <w:sz w:val="28"/>
                <w:szCs w:val="28"/>
              </w:rPr>
              <w:t>7</w:t>
            </w:r>
            <w:r w:rsidRPr="00917734">
              <w:rPr>
                <w:rFonts w:ascii="仿宋_GB2312" w:eastAsia="仿宋_GB2312" w:cs="仿宋_GB2312" w:hint="eastAsia"/>
                <w:color w:val="000000"/>
                <w:sz w:val="28"/>
                <w:szCs w:val="28"/>
              </w:rPr>
              <w:t>月</w:t>
            </w:r>
            <w:r w:rsidRPr="00917734">
              <w:rPr>
                <w:rFonts w:ascii="仿宋_GB2312" w:eastAsia="仿宋_GB2312" w:cs="仿宋_GB2312"/>
                <w:color w:val="000000"/>
                <w:sz w:val="28"/>
                <w:szCs w:val="28"/>
              </w:rPr>
              <w:t>28</w:t>
            </w:r>
            <w:r w:rsidRPr="00917734">
              <w:rPr>
                <w:rFonts w:ascii="仿宋_GB2312" w:eastAsia="仿宋_GB2312" w:cs="仿宋_GB2312" w:hint="eastAsia"/>
                <w:color w:val="000000"/>
                <w:sz w:val="28"/>
                <w:szCs w:val="28"/>
              </w:rPr>
              <w:t>日印发</w:t>
            </w:r>
          </w:p>
        </w:tc>
      </w:tr>
    </w:tbl>
    <w:p w:rsidR="008173D0" w:rsidRPr="00917734" w:rsidRDefault="008173D0" w:rsidP="008176BC">
      <w:pPr>
        <w:spacing w:line="20" w:lineRule="exact"/>
        <w:rPr>
          <w:kern w:val="0"/>
        </w:rPr>
      </w:pPr>
    </w:p>
    <w:sectPr w:rsidR="008173D0" w:rsidRPr="00917734" w:rsidSect="008176BC">
      <w:footerReference w:type="even" r:id="rId6"/>
      <w:footerReference w:type="default" r:id="rId7"/>
      <w:pgSz w:w="11906" w:h="16838" w:code="9"/>
      <w:pgMar w:top="1701" w:right="1588" w:bottom="1701" w:left="1588" w:header="851" w:footer="1418"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3D0" w:rsidRDefault="008173D0">
      <w:r>
        <w:separator/>
      </w:r>
    </w:p>
  </w:endnote>
  <w:endnote w:type="continuationSeparator" w:id="0">
    <w:p w:rsidR="008173D0" w:rsidRDefault="00817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D0" w:rsidRDefault="008173D0" w:rsidP="008E3A8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173D0" w:rsidRDefault="008173D0" w:rsidP="008176B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D0" w:rsidRPr="008176BC" w:rsidRDefault="008173D0" w:rsidP="008E3A8C">
    <w:pPr>
      <w:pStyle w:val="Footer"/>
      <w:framePr w:wrap="around" w:vAnchor="text" w:hAnchor="margin" w:xAlign="outside" w:y="1"/>
      <w:rPr>
        <w:rStyle w:val="PageNumber"/>
        <w:rFonts w:ascii="宋体"/>
        <w:sz w:val="24"/>
        <w:szCs w:val="24"/>
      </w:rPr>
    </w:pPr>
    <w:r w:rsidRPr="008176BC">
      <w:rPr>
        <w:rStyle w:val="PageNumber"/>
        <w:rFonts w:ascii="宋体" w:hAnsi="宋体"/>
        <w:sz w:val="24"/>
        <w:szCs w:val="24"/>
      </w:rPr>
      <w:fldChar w:fldCharType="begin"/>
    </w:r>
    <w:r w:rsidRPr="008176BC">
      <w:rPr>
        <w:rStyle w:val="PageNumber"/>
        <w:rFonts w:ascii="宋体" w:hAnsi="宋体"/>
        <w:sz w:val="24"/>
        <w:szCs w:val="24"/>
      </w:rPr>
      <w:instrText xml:space="preserve">PAGE  </w:instrText>
    </w:r>
    <w:r w:rsidRPr="008176BC">
      <w:rPr>
        <w:rStyle w:val="PageNumber"/>
        <w:rFonts w:ascii="宋体" w:hAnsi="宋体"/>
        <w:sz w:val="24"/>
        <w:szCs w:val="24"/>
      </w:rPr>
      <w:fldChar w:fldCharType="separate"/>
    </w:r>
    <w:r>
      <w:rPr>
        <w:rStyle w:val="PageNumber"/>
        <w:rFonts w:ascii="宋体" w:hAnsi="宋体"/>
        <w:noProof/>
        <w:sz w:val="24"/>
        <w:szCs w:val="24"/>
      </w:rPr>
      <w:t>- 8 -</w:t>
    </w:r>
    <w:r w:rsidRPr="008176BC">
      <w:rPr>
        <w:rStyle w:val="PageNumber"/>
        <w:rFonts w:ascii="宋体" w:hAnsi="宋体"/>
        <w:sz w:val="24"/>
        <w:szCs w:val="24"/>
      </w:rPr>
      <w:fldChar w:fldCharType="end"/>
    </w:r>
  </w:p>
  <w:p w:rsidR="008173D0" w:rsidRDefault="008173D0" w:rsidP="008176B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3D0" w:rsidRDefault="008173D0">
      <w:r>
        <w:separator/>
      </w:r>
    </w:p>
  </w:footnote>
  <w:footnote w:type="continuationSeparator" w:id="0">
    <w:p w:rsidR="008173D0" w:rsidRDefault="00817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28A"/>
    <w:rsid w:val="000241B0"/>
    <w:rsid w:val="00093F2E"/>
    <w:rsid w:val="000C4A78"/>
    <w:rsid w:val="000D05D2"/>
    <w:rsid w:val="000F1A1B"/>
    <w:rsid w:val="000F6180"/>
    <w:rsid w:val="00124043"/>
    <w:rsid w:val="00174D25"/>
    <w:rsid w:val="0018028A"/>
    <w:rsid w:val="001E77EC"/>
    <w:rsid w:val="00227E5F"/>
    <w:rsid w:val="00273C0A"/>
    <w:rsid w:val="002D1EFC"/>
    <w:rsid w:val="00315F82"/>
    <w:rsid w:val="00394DFD"/>
    <w:rsid w:val="003A425D"/>
    <w:rsid w:val="003B612D"/>
    <w:rsid w:val="003D5FD3"/>
    <w:rsid w:val="00434B7B"/>
    <w:rsid w:val="00444DA4"/>
    <w:rsid w:val="004E7081"/>
    <w:rsid w:val="004E7A5F"/>
    <w:rsid w:val="005F5822"/>
    <w:rsid w:val="00640C28"/>
    <w:rsid w:val="00654758"/>
    <w:rsid w:val="006E5705"/>
    <w:rsid w:val="00717820"/>
    <w:rsid w:val="008173D0"/>
    <w:rsid w:val="008176BC"/>
    <w:rsid w:val="00821882"/>
    <w:rsid w:val="008E3A8C"/>
    <w:rsid w:val="008F6E20"/>
    <w:rsid w:val="00917734"/>
    <w:rsid w:val="00982EE6"/>
    <w:rsid w:val="00A338E6"/>
    <w:rsid w:val="00AA7F09"/>
    <w:rsid w:val="00B61CC3"/>
    <w:rsid w:val="00BC062E"/>
    <w:rsid w:val="00C56A06"/>
    <w:rsid w:val="00C91A7C"/>
    <w:rsid w:val="00CA347B"/>
    <w:rsid w:val="00CB65F3"/>
    <w:rsid w:val="00CD4E8D"/>
    <w:rsid w:val="00DA705A"/>
    <w:rsid w:val="00DC7281"/>
    <w:rsid w:val="00DE2FB3"/>
    <w:rsid w:val="00EE6CBB"/>
    <w:rsid w:val="00F23F35"/>
    <w:rsid w:val="00F63DB4"/>
    <w:rsid w:val="00FC54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8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7F09"/>
    <w:pPr>
      <w:widowControl/>
      <w:spacing w:before="100" w:beforeAutospacing="1" w:after="100" w:afterAutospacing="1"/>
      <w:jc w:val="left"/>
    </w:pPr>
    <w:rPr>
      <w:rFonts w:ascii="宋体" w:hAnsi="宋体" w:cs="宋体"/>
      <w:kern w:val="0"/>
      <w:sz w:val="24"/>
      <w:szCs w:val="24"/>
    </w:rPr>
  </w:style>
  <w:style w:type="paragraph" w:styleId="BodyText">
    <w:name w:val="Body Text"/>
    <w:basedOn w:val="Normal"/>
    <w:link w:val="BodyTextChar"/>
    <w:uiPriority w:val="99"/>
    <w:rsid w:val="008176BC"/>
    <w:pPr>
      <w:spacing w:after="120"/>
    </w:pPr>
    <w:rPr>
      <w:rFonts w:cs="Calibri"/>
      <w:szCs w:val="21"/>
    </w:rPr>
  </w:style>
  <w:style w:type="character" w:customStyle="1" w:styleId="BodyTextChar">
    <w:name w:val="Body Text Char"/>
    <w:basedOn w:val="DefaultParagraphFont"/>
    <w:link w:val="BodyText"/>
    <w:uiPriority w:val="99"/>
    <w:semiHidden/>
    <w:locked/>
    <w:rsid w:val="008176BC"/>
    <w:rPr>
      <w:rFonts w:ascii="Calibri" w:eastAsia="宋体" w:hAnsi="Calibri" w:cs="Calibri"/>
      <w:kern w:val="2"/>
      <w:sz w:val="21"/>
      <w:szCs w:val="21"/>
      <w:lang w:val="en-US" w:eastAsia="zh-CN" w:bidi="ar-SA"/>
    </w:rPr>
  </w:style>
  <w:style w:type="paragraph" w:styleId="Footer">
    <w:name w:val="footer"/>
    <w:basedOn w:val="Normal"/>
    <w:link w:val="FooterChar"/>
    <w:uiPriority w:val="99"/>
    <w:rsid w:val="008176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8176BC"/>
    <w:rPr>
      <w:rFonts w:cs="Times New Roman"/>
    </w:rPr>
  </w:style>
  <w:style w:type="paragraph" w:styleId="Header">
    <w:name w:val="header"/>
    <w:basedOn w:val="Normal"/>
    <w:link w:val="HeaderChar"/>
    <w:uiPriority w:val="99"/>
    <w:rsid w:val="008176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887596882">
      <w:marLeft w:val="0"/>
      <w:marRight w:val="0"/>
      <w:marTop w:val="0"/>
      <w:marBottom w:val="0"/>
      <w:divBdr>
        <w:top w:val="none" w:sz="0" w:space="0" w:color="auto"/>
        <w:left w:val="none" w:sz="0" w:space="0" w:color="auto"/>
        <w:bottom w:val="none" w:sz="0" w:space="0" w:color="auto"/>
        <w:right w:val="none" w:sz="0" w:space="0" w:color="auto"/>
      </w:divBdr>
    </w:div>
    <w:div w:id="1887596883">
      <w:marLeft w:val="0"/>
      <w:marRight w:val="0"/>
      <w:marTop w:val="0"/>
      <w:marBottom w:val="0"/>
      <w:divBdr>
        <w:top w:val="none" w:sz="0" w:space="0" w:color="auto"/>
        <w:left w:val="none" w:sz="0" w:space="0" w:color="auto"/>
        <w:bottom w:val="none" w:sz="0" w:space="0" w:color="auto"/>
        <w:right w:val="none" w:sz="0" w:space="0" w:color="auto"/>
      </w:divBdr>
    </w:div>
    <w:div w:id="1887596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4433</TotalTime>
  <Pages>8</Pages>
  <Words>580</Words>
  <Characters>3311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2021-06-04T00:44:00Z</dcterms:created>
  <dcterms:modified xsi:type="dcterms:W3CDTF">2021-08-02T01:57:00Z</dcterms:modified>
</cp:coreProperties>
</file>